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6DA92" w14:textId="1FF2DC12" w:rsidR="004E2DCA" w:rsidRPr="00623141" w:rsidRDefault="00A10DF4" w:rsidP="006A199C">
      <w:pPr>
        <w:ind w:right="-1418"/>
        <w:rPr>
          <w:rFonts w:ascii="Arial" w:hAnsi="Arial" w:cs="Arial"/>
          <w:b/>
        </w:rPr>
      </w:pPr>
      <w:r>
        <w:rPr>
          <w:rFonts w:ascii="Arial" w:hAnsi="Arial"/>
          <w:b/>
        </w:rPr>
        <w:t>JopaJoma – With Häfele as your ideal planning partner from brand development to the operator concept</w:t>
      </w:r>
    </w:p>
    <w:p w14:paraId="1A82D150" w14:textId="74DDE0D6" w:rsidR="004E2DCA" w:rsidRPr="00623141" w:rsidRDefault="00A10DF4" w:rsidP="006A199C">
      <w:pPr>
        <w:ind w:right="-1418"/>
        <w:rPr>
          <w:rFonts w:ascii="Arial" w:hAnsi="Arial" w:cs="Arial"/>
          <w:b/>
          <w:sz w:val="36"/>
        </w:rPr>
      </w:pPr>
      <w:r>
        <w:rPr>
          <w:rFonts w:ascii="Arial" w:hAnsi="Arial"/>
          <w:b/>
          <w:sz w:val="36"/>
        </w:rPr>
        <w:t>Temporary living: Everything from a single source</w:t>
      </w:r>
    </w:p>
    <w:p w14:paraId="27A49898" w14:textId="1D032372" w:rsidR="004E2DCA" w:rsidRPr="004B60EE" w:rsidRDefault="00A10DF4" w:rsidP="004E2DCA">
      <w:pPr>
        <w:pStyle w:val="Listenabsatz"/>
        <w:numPr>
          <w:ilvl w:val="0"/>
          <w:numId w:val="10"/>
        </w:numPr>
        <w:spacing w:before="100" w:beforeAutospacing="1" w:after="100" w:afterAutospacing="1"/>
        <w:contextualSpacing w:val="0"/>
        <w:rPr>
          <w:b/>
          <w:sz w:val="24"/>
        </w:rPr>
      </w:pPr>
      <w:r>
        <w:rPr>
          <w:b/>
          <w:sz w:val="24"/>
        </w:rPr>
        <w:t>Apartment houses: A trend in small towns too</w:t>
      </w:r>
    </w:p>
    <w:p w14:paraId="7860F2A6" w14:textId="1BB31E30" w:rsidR="00AB3137" w:rsidRPr="004B60EE" w:rsidRDefault="00D77A23" w:rsidP="00AB3137">
      <w:pPr>
        <w:pStyle w:val="Listenabsatz"/>
        <w:numPr>
          <w:ilvl w:val="0"/>
          <w:numId w:val="10"/>
        </w:numPr>
        <w:rPr>
          <w:b/>
          <w:sz w:val="24"/>
        </w:rPr>
      </w:pPr>
      <w:r>
        <w:rPr>
          <w:b/>
          <w:sz w:val="24"/>
        </w:rPr>
        <w:t>JopaJoma: New brand sets standards</w:t>
      </w:r>
    </w:p>
    <w:p w14:paraId="5FD32E42" w14:textId="23FA9094" w:rsidR="00AB3137" w:rsidRPr="004B60EE" w:rsidRDefault="008F1176" w:rsidP="00AB3137">
      <w:pPr>
        <w:pStyle w:val="Listenabsatz"/>
        <w:numPr>
          <w:ilvl w:val="0"/>
          <w:numId w:val="10"/>
        </w:numPr>
        <w:spacing w:before="100" w:beforeAutospacing="1" w:after="100" w:afterAutospacing="1"/>
        <w:contextualSpacing w:val="0"/>
        <w:rPr>
          <w:b/>
          <w:sz w:val="24"/>
        </w:rPr>
      </w:pPr>
      <w:r>
        <w:rPr>
          <w:b/>
          <w:sz w:val="24"/>
        </w:rPr>
        <w:t xml:space="preserve">“More life per square metre”: A Häfele speciality </w:t>
      </w:r>
    </w:p>
    <w:p w14:paraId="6AA89377" w14:textId="7EACD401" w:rsidR="00935D8D" w:rsidRPr="004B60EE" w:rsidRDefault="00935D8D" w:rsidP="00935D8D">
      <w:pPr>
        <w:pStyle w:val="Listenabsatz"/>
        <w:numPr>
          <w:ilvl w:val="0"/>
          <w:numId w:val="10"/>
        </w:numPr>
        <w:rPr>
          <w:b/>
          <w:sz w:val="24"/>
        </w:rPr>
      </w:pPr>
      <w:r>
        <w:rPr>
          <w:b/>
          <w:sz w:val="24"/>
        </w:rPr>
        <w:t>From the concept down to the smallest detail</w:t>
      </w:r>
    </w:p>
    <w:p w14:paraId="1234DCE3" w14:textId="17E29631" w:rsidR="00764DEC" w:rsidRPr="004B60EE" w:rsidRDefault="00764DEC" w:rsidP="00764DEC">
      <w:pPr>
        <w:pStyle w:val="Listenabsatz"/>
        <w:numPr>
          <w:ilvl w:val="0"/>
          <w:numId w:val="10"/>
        </w:numPr>
        <w:spacing w:before="100" w:beforeAutospacing="1" w:after="100" w:afterAutospacing="1"/>
        <w:contextualSpacing w:val="0"/>
        <w:rPr>
          <w:b/>
          <w:sz w:val="24"/>
        </w:rPr>
      </w:pPr>
      <w:r>
        <w:rPr>
          <w:b/>
          <w:sz w:val="24"/>
        </w:rPr>
        <w:t>Own and third-party products in perfect interaction</w:t>
      </w:r>
    </w:p>
    <w:p w14:paraId="776BD065" w14:textId="77777777" w:rsidR="00623141" w:rsidRDefault="00287F8D" w:rsidP="00201170">
      <w:pPr>
        <w:spacing w:before="100" w:beforeAutospacing="1" w:after="100" w:afterAutospacing="1"/>
        <w:ind w:right="-1"/>
      </w:pPr>
      <w:r>
        <w:rPr>
          <w:rFonts w:ascii="Arial" w:hAnsi="Arial"/>
          <w:b/>
        </w:rPr>
        <w:t>Apartment houses: A trend in small towns too</w:t>
      </w:r>
      <w:r>
        <w:cr/>
        <w:t xml:space="preserve">In the small town of Kenzingen in Baden, Christoph and Stephan Schmidt have built a modern, three-storey house just around the corner from their architectural office. The double pitch roof building with the petrol green plastered façade and the distinctive dormers stands out in the structurally homogeneous residential area without appearing dominant or even intrusive. However, an outside viewer will not suspect that something is entering this prestigious building that has so far been booming almost exclusively in large metropolises. Apartment house and temporary living concepts are booming in cities: With their range of small and tiny apartments, they are aimed at weekend commuters, professional nomads, and students who need comfortable, smoothly functioning living space for a limited time – without having to drag furniture or wait for the </w:t>
      </w:r>
      <w:proofErr w:type="spellStart"/>
      <w:r>
        <w:t>WiFi</w:t>
      </w:r>
      <w:proofErr w:type="spellEnd"/>
      <w:r>
        <w:t xml:space="preserve"> connection. You can now find it in South Baden.</w:t>
      </w:r>
    </w:p>
    <w:p w14:paraId="06306474" w14:textId="0E4C3AEC" w:rsidR="00656B12" w:rsidRPr="00623141" w:rsidRDefault="00D77A23" w:rsidP="00201170">
      <w:pPr>
        <w:ind w:right="-1"/>
        <w:rPr>
          <w:rFonts w:ascii="Arial" w:hAnsi="Arial" w:cs="Arial"/>
          <w:b/>
        </w:rPr>
      </w:pPr>
      <w:r>
        <w:rPr>
          <w:rFonts w:ascii="Arial" w:hAnsi="Arial"/>
          <w:b/>
        </w:rPr>
        <w:t>JopaJoma: A new brand sets standards</w:t>
      </w:r>
    </w:p>
    <w:p w14:paraId="4D0781C1" w14:textId="2872AB7D" w:rsidR="000D0A27" w:rsidRPr="004B60EE" w:rsidRDefault="00585EFF" w:rsidP="00201170">
      <w:pPr>
        <w:ind w:right="-1"/>
      </w:pPr>
      <w:r>
        <w:t xml:space="preserve">With their new apartment house, the two brothers are transferring the urban recipe for success of Micro living into rural areas and, as operator and project developer, are also establishing a new brand: In JopaJoma, high-quality architecture, design-oriented interior design, and a modern way of life merge into a new form of temporary living. </w:t>
      </w:r>
    </w:p>
    <w:p w14:paraId="0B741366" w14:textId="3B165BDB" w:rsidR="003B308A" w:rsidRPr="004B60EE" w:rsidRDefault="009A2EBC" w:rsidP="00201170">
      <w:pPr>
        <w:ind w:right="-1"/>
      </w:pPr>
      <w:r>
        <w:t xml:space="preserve">Here, in the scenic area around the </w:t>
      </w:r>
      <w:proofErr w:type="spellStart"/>
      <w:r>
        <w:t>Kaiserstuhl</w:t>
      </w:r>
      <w:proofErr w:type="spellEnd"/>
      <w:r>
        <w:t xml:space="preserve"> and not far from the university town of Freiburg, the target group also includes tourists with an affinity for design who appreciate the JopaJoma offer: Living with reduced footprint, but at a high level. All seven of the one and two-room apartments – with sizes between 20 and 50 square metres – have a patio or balcony, are efficiently designed, comfortable with high-quality materials, yet robustly designed and, above all, extremely functional. This is ensured by well thought-out details that cleverly enable more life per square metre. Two apartments on the first floor </w:t>
      </w:r>
      <w:r>
        <w:lastRenderedPageBreak/>
        <w:t>(Marie and Johanna) can also be used as a 70 square metre linked apartment with three bedrooms.</w:t>
      </w:r>
    </w:p>
    <w:p w14:paraId="569E0AC5" w14:textId="0EEF21AE" w:rsidR="00F63ABE" w:rsidRPr="004B60EE" w:rsidRDefault="00D77A23" w:rsidP="00201170">
      <w:pPr>
        <w:ind w:right="-1"/>
      </w:pPr>
      <w:r>
        <w:t xml:space="preserve">JopaJoma – a project at the interface between residential building and hotel – should also be interesting for investors from the hospitality sector. The brothers therefore also see JopaJoma as a prototype and “showroom” for a holistically thought-out new apartment house. The Schmidt architects would be happy to take care of the further development. </w:t>
      </w:r>
    </w:p>
    <w:p w14:paraId="4FC7BACC" w14:textId="210CD555" w:rsidR="00517F95" w:rsidRPr="004B60EE" w:rsidRDefault="00A15377" w:rsidP="00201170">
      <w:pPr>
        <w:spacing w:before="100" w:beforeAutospacing="1" w:after="100" w:afterAutospacing="1"/>
        <w:ind w:right="-1"/>
      </w:pPr>
      <w:r>
        <w:rPr>
          <w:rFonts w:ascii="Arial" w:hAnsi="Arial"/>
          <w:b/>
        </w:rPr>
        <w:t>“More life per square metre”: A Häfele speciality</w:t>
      </w:r>
      <w:r>
        <w:t xml:space="preserve"> </w:t>
      </w:r>
      <w:r>
        <w:cr/>
        <w:t xml:space="preserve">“More life per square metre” has now become a classic Häfele theme. The globally operating specialist for hardware technology, electronic access control systems, and LED light has long been dedicated to basic planning and the development of clever room concepts – including sophisticated functionality solutions – together with renowned architectural offices and designers. For example, after the “Functionality Cube”, the multi-functional interior concept for Werner </w:t>
      </w:r>
      <w:proofErr w:type="spellStart"/>
      <w:r>
        <w:t>Aisslinger’s</w:t>
      </w:r>
      <w:proofErr w:type="spellEnd"/>
      <w:r>
        <w:t xml:space="preserve"> LoftCube, and the multi-award-winning trend project “Youth Lab”, back in 2017, Häfele presented the innovatively thought-out “MicroApart 20/30”. “SKAIO” followed as part of the Federal Horticultural Show 2019 in Heilbronn and became a highly regarded project and, at the time, the first wooden high-rise in Germany, where Häfele was able to show how future-oriented and clever “Micro living” can be. </w:t>
      </w:r>
      <w:r>
        <w:br/>
      </w:r>
      <w:proofErr w:type="gramStart"/>
      <w:r>
        <w:t>So</w:t>
      </w:r>
      <w:proofErr w:type="gramEnd"/>
      <w:r>
        <w:t xml:space="preserve"> it is no wonder that Stephan and Christoph Schmidt also brought the competent planning partner from Nagold on board to establish and develop their JopaJoma brand in order to benefit from their 360° comprehensive project solutions</w:t>
      </w:r>
      <w:r>
        <w:rPr>
          <w:rFonts w:ascii="Times" w:hAnsi="Times"/>
        </w:rPr>
        <w:t xml:space="preserve"> </w:t>
      </w:r>
      <w:r>
        <w:t xml:space="preserve">and benefit from the wide range of services from a single source. </w:t>
      </w:r>
    </w:p>
    <w:p w14:paraId="6C7B07FA" w14:textId="4FA6CA54" w:rsidR="00932CCC" w:rsidRPr="004B60EE" w:rsidRDefault="00935D8D" w:rsidP="00201170">
      <w:pPr>
        <w:spacing w:before="100" w:beforeAutospacing="1" w:after="100" w:afterAutospacing="1"/>
        <w:ind w:right="-1"/>
        <w:rPr>
          <w:b/>
        </w:rPr>
      </w:pPr>
      <w:r>
        <w:rPr>
          <w:rFonts w:ascii="Arial" w:hAnsi="Arial"/>
          <w:b/>
        </w:rPr>
        <w:t>From the concept down to the smallest detail</w:t>
      </w:r>
      <w:r>
        <w:cr/>
        <w:t xml:space="preserve">“As an interdisciplinary architect and a versatile planning company with several business areas, we have known Häfele for many years and regularly draw from the large product range for our projects – especially in our hospitality projects,” reports Christoph Schmidt. With the apartment house in Kenzingen, however, the cooperation was particularly deep, as Häfele also acted as a brand strategist from the start, analysed the communicative environment of the JopaJoma product, and finally identified creative and functional unique selling points that were incorporated into the project planning.  </w:t>
      </w:r>
      <w:r>
        <w:br/>
        <w:t xml:space="preserve">As a holistic consulting and planning partner, the hardware specialist supported the project from the preliminary calculation, the architectural implementation and marketing to reliable follow-up support during ongoing operations. “We created the design for the building and, from then on, we used the entire ‘Häfele Channel’ for the implementation,” Christoph Schmidt continues. “The </w:t>
      </w:r>
      <w:r>
        <w:lastRenderedPageBreak/>
        <w:t xml:space="preserve">diverse expertise of the employees from the most varied areas was very valuable. Häfele understands what is important not only for apartment house operators, but also for architects.” </w:t>
      </w:r>
      <w:r>
        <w:cr/>
        <w:t>This includes the fact, for example, that a reasonable apartment house must be of high quality and robustly cope with the number of rapidly changing guests unscathed. It has to fit the target group with its offer and still stay within the budget. Udo Jungebloed, Head of Sales and Domestic Projects at Häfele and project manager at JopaJoma explains how Häfele proceeds as an experienced all-rounder: “An extensive workshop right at the beginning of our consulting work ensures a successful start in each of our projects. We analyse the desires and possibilities of our customers and focus strictly on the needs of the target group as well as the budget. In regular planning meetings with all relevant parties involved, we achieve all-round successful results.”</w:t>
      </w:r>
    </w:p>
    <w:p w14:paraId="2AF74BAE" w14:textId="0C111311" w:rsidR="004E2DCA" w:rsidRPr="00EA29ED" w:rsidRDefault="00764DEC" w:rsidP="00201170">
      <w:pPr>
        <w:pStyle w:val="StandardWeb"/>
        <w:ind w:right="-1"/>
        <w:rPr>
          <w:rFonts w:ascii="Times" w:hAnsi="Times" w:cs="Times"/>
          <w:b/>
        </w:rPr>
      </w:pPr>
      <w:r>
        <w:rPr>
          <w:rFonts w:ascii="Arial" w:hAnsi="Arial"/>
          <w:b/>
        </w:rPr>
        <w:t>Own and third-party products in perfect interaction</w:t>
      </w:r>
      <w:r>
        <w:rPr>
          <w:rFonts w:ascii="Arial" w:hAnsi="Arial"/>
          <w:b/>
        </w:rPr>
        <w:cr/>
      </w:r>
      <w:r>
        <w:t xml:space="preserve">As an international company, Häfele benefits greatly from its global expertise. Information from the world market flows directly into new national ideas as creative impulses. The interdisciplinary team of in-house specialists takes care of all relevant areas of interior planning and technical building equipment. For example, the planners at the Nimbus subsidiary are responsible for integrative lighting concepts, while the experts at Rosso are responsible for efficient room acoustics. </w:t>
      </w:r>
      <w:r>
        <w:br/>
        <w:t xml:space="preserve">“In the Häfele product world, we simply found everything that makes sense for JopaJoma,” says Schmidt. “Since the company is both a supplier of in-house and external products and at the same time a competent Micro living specialist planner who works with well-known partner companies, you can be sure that all components fit together and function properly.” For example, the digital Häfele access control system, Dialock, in JopaJoma Dialock communicates with the hotel management software by </w:t>
      </w:r>
      <w:proofErr w:type="spellStart"/>
      <w:r>
        <w:t>protel</w:t>
      </w:r>
      <w:proofErr w:type="spellEnd"/>
      <w:r>
        <w:t xml:space="preserve"> as well as with the intelligent room control by the manufacturer, </w:t>
      </w:r>
      <w:proofErr w:type="spellStart"/>
      <w:r>
        <w:t>Gira</w:t>
      </w:r>
      <w:proofErr w:type="spellEnd"/>
      <w:r>
        <w:t>. The kitchens in the apartments are also harmoniously designed: While the high-quality decorative finishes of the furniture panels by FunderMax are responsible for the visual aesthetics of the built-in components, innovative Häfele hardware solutions ensure appropriate functionality inside.</w:t>
      </w:r>
      <w:r>
        <w:br/>
        <w:t>Loox light in furniture sets accents and in turn corresponds with the futuristic ceiling lights of the “Q Four” family and the “Squeeze” pendant lights by Nimbus, which attract everyone’s attention in the living room. The modern and space-saving kitchen equipment – including dishwasher and cooker – was realised together with WMF, even including the selection of cutlery. Many Häfele accessories were used in the bathrooms as well – above all the multi-functional bathroom mirror from the “</w:t>
      </w:r>
      <w:proofErr w:type="spellStart"/>
      <w:r>
        <w:t>Aquasys</w:t>
      </w:r>
      <w:proofErr w:type="spellEnd"/>
      <w:r>
        <w:t>” own house assortment.</w:t>
      </w:r>
      <w:r>
        <w:br/>
      </w:r>
      <w:r>
        <w:lastRenderedPageBreak/>
        <w:t xml:space="preserve">And because convenience doesn't just begin in the apartments, but rather at the front door, Häfele system doors were chosen here: They come from our own development and were manufactured for JopaJoma by the door manufacturer, </w:t>
      </w:r>
      <w:proofErr w:type="spellStart"/>
      <w:r>
        <w:t>Prüm</w:t>
      </w:r>
      <w:proofErr w:type="spellEnd"/>
      <w:r>
        <w:t>. Here, too, with FunderMax finishes – this time in neutral white. In combination with the Dialock identification and access control system, the maintenance-friendly doors achieve a significant reduction in operating costs while at the same time increasing convenience and security for both, guests and the operator. “It is the sum of many small details that makes a big, functioning whole,” says Christoph Schmidt in conclusion. The JopaJoma apartment house is an excellent model project for that.</w:t>
      </w:r>
      <w:r>
        <w:br w:type="page"/>
      </w:r>
    </w:p>
    <w:p w14:paraId="3D0AFFC4" w14:textId="31EBBFCC" w:rsidR="00FB275E" w:rsidRPr="004B60EE" w:rsidRDefault="00FE61AB" w:rsidP="00201170">
      <w:pPr>
        <w:spacing w:before="120" w:after="120"/>
        <w:ind w:right="-1"/>
        <w:rPr>
          <w:rFonts w:ascii="Arial" w:eastAsiaTheme="minorHAnsi" w:hAnsi="Arial" w:cs="Arial"/>
          <w:b/>
          <w:sz w:val="22"/>
          <w:szCs w:val="22"/>
        </w:rPr>
      </w:pPr>
      <w:r>
        <w:rPr>
          <w:rFonts w:ascii="Arial" w:hAnsi="Arial"/>
          <w:b/>
          <w:sz w:val="22"/>
          <w:szCs w:val="22"/>
        </w:rPr>
        <w:lastRenderedPageBreak/>
        <w:t>Data table</w:t>
      </w:r>
    </w:p>
    <w:tbl>
      <w:tblPr>
        <w:tblStyle w:val="Tabellenraster"/>
        <w:tblW w:w="9464" w:type="dxa"/>
        <w:tblLook w:val="04A0" w:firstRow="1" w:lastRow="0" w:firstColumn="1" w:lastColumn="0" w:noHBand="0" w:noVBand="1"/>
      </w:tblPr>
      <w:tblGrid>
        <w:gridCol w:w="2376"/>
        <w:gridCol w:w="7088"/>
      </w:tblGrid>
      <w:tr w:rsidR="00F2314E" w:rsidRPr="004B60EE" w14:paraId="4E4FF5C1" w14:textId="77777777" w:rsidTr="00201170">
        <w:tc>
          <w:tcPr>
            <w:tcW w:w="2376" w:type="dxa"/>
          </w:tcPr>
          <w:p w14:paraId="276BD464" w14:textId="330BA8E3" w:rsidR="00F2314E" w:rsidRPr="004B60EE" w:rsidRDefault="00F2314E" w:rsidP="00201170">
            <w:pPr>
              <w:spacing w:before="120" w:after="120"/>
              <w:ind w:right="-1"/>
              <w:rPr>
                <w:rFonts w:ascii="Arial" w:hAnsi="Arial" w:cs="Arial"/>
                <w:b/>
              </w:rPr>
            </w:pPr>
            <w:r>
              <w:rPr>
                <w:rFonts w:ascii="Arial" w:hAnsi="Arial"/>
                <w:b/>
              </w:rPr>
              <w:t>Architecture</w:t>
            </w:r>
          </w:p>
        </w:tc>
        <w:tc>
          <w:tcPr>
            <w:tcW w:w="7088" w:type="dxa"/>
          </w:tcPr>
          <w:p w14:paraId="6EBFC75C" w14:textId="63795E10" w:rsidR="00F2314E" w:rsidRPr="004B60EE" w:rsidRDefault="004344CC" w:rsidP="00201170">
            <w:pPr>
              <w:spacing w:before="120" w:after="120"/>
              <w:ind w:right="-1"/>
              <w:rPr>
                <w:rFonts w:ascii="Arial" w:hAnsi="Arial" w:cs="Arial"/>
                <w:b/>
              </w:rPr>
            </w:pPr>
            <w:r>
              <w:rPr>
                <w:rFonts w:ascii="Arial" w:hAnsi="Arial"/>
              </w:rPr>
              <w:t xml:space="preserve">Schmidt </w:t>
            </w:r>
            <w:proofErr w:type="spellStart"/>
            <w:r>
              <w:rPr>
                <w:rFonts w:ascii="Arial" w:hAnsi="Arial"/>
              </w:rPr>
              <w:t>Architekten</w:t>
            </w:r>
            <w:proofErr w:type="spellEnd"/>
            <w:r>
              <w:rPr>
                <w:rFonts w:ascii="Arial" w:hAnsi="Arial"/>
              </w:rPr>
              <w:t xml:space="preserve">, </w:t>
            </w:r>
            <w:proofErr w:type="spellStart"/>
            <w:r>
              <w:rPr>
                <w:rFonts w:ascii="Arial" w:hAnsi="Arial"/>
              </w:rPr>
              <w:t>Kenzingen</w:t>
            </w:r>
            <w:proofErr w:type="spellEnd"/>
          </w:p>
        </w:tc>
      </w:tr>
      <w:tr w:rsidR="004344CC" w:rsidRPr="004B60EE" w14:paraId="0D2FF93B" w14:textId="77777777" w:rsidTr="00201170">
        <w:tc>
          <w:tcPr>
            <w:tcW w:w="2376" w:type="dxa"/>
          </w:tcPr>
          <w:p w14:paraId="6C93C527" w14:textId="4E716E1E" w:rsidR="004344CC" w:rsidRPr="004B60EE" w:rsidRDefault="004344CC" w:rsidP="00201170">
            <w:pPr>
              <w:spacing w:before="120" w:after="120"/>
              <w:ind w:right="-1"/>
              <w:rPr>
                <w:rFonts w:ascii="Arial" w:hAnsi="Arial" w:cs="Arial"/>
                <w:b/>
              </w:rPr>
            </w:pPr>
            <w:r>
              <w:rPr>
                <w:rFonts w:ascii="Arial" w:hAnsi="Arial"/>
                <w:b/>
              </w:rPr>
              <w:t>Interior architecture</w:t>
            </w:r>
          </w:p>
        </w:tc>
        <w:tc>
          <w:tcPr>
            <w:tcW w:w="7088" w:type="dxa"/>
          </w:tcPr>
          <w:p w14:paraId="7BFF536A" w14:textId="160F655A" w:rsidR="004344CC" w:rsidRPr="004B60EE" w:rsidRDefault="004344CC" w:rsidP="00201170">
            <w:pPr>
              <w:spacing w:before="120" w:after="120"/>
              <w:ind w:right="-1"/>
              <w:rPr>
                <w:rFonts w:ascii="Arial" w:hAnsi="Arial" w:cs="Arial"/>
                <w:b/>
              </w:rPr>
            </w:pPr>
            <w:r>
              <w:rPr>
                <w:rFonts w:ascii="Arial" w:hAnsi="Arial"/>
              </w:rPr>
              <w:t xml:space="preserve">Schmidt </w:t>
            </w:r>
            <w:proofErr w:type="spellStart"/>
            <w:r>
              <w:rPr>
                <w:rFonts w:ascii="Arial" w:hAnsi="Arial"/>
              </w:rPr>
              <w:t>Architekten</w:t>
            </w:r>
            <w:proofErr w:type="spellEnd"/>
            <w:r>
              <w:rPr>
                <w:rFonts w:ascii="Arial" w:hAnsi="Arial"/>
              </w:rPr>
              <w:t xml:space="preserve">, </w:t>
            </w:r>
            <w:proofErr w:type="spellStart"/>
            <w:r>
              <w:rPr>
                <w:rFonts w:ascii="Arial" w:hAnsi="Arial"/>
              </w:rPr>
              <w:t>Kenzingen</w:t>
            </w:r>
            <w:proofErr w:type="spellEnd"/>
          </w:p>
        </w:tc>
      </w:tr>
      <w:tr w:rsidR="004344CC" w:rsidRPr="004B60EE" w14:paraId="41671970" w14:textId="77777777" w:rsidTr="00201170">
        <w:tc>
          <w:tcPr>
            <w:tcW w:w="2376" w:type="dxa"/>
          </w:tcPr>
          <w:p w14:paraId="0478F952" w14:textId="200FE6BF" w:rsidR="004344CC" w:rsidRPr="004B60EE" w:rsidRDefault="004344CC" w:rsidP="00201170">
            <w:pPr>
              <w:spacing w:before="120" w:after="120"/>
              <w:ind w:right="-1"/>
              <w:rPr>
                <w:rFonts w:ascii="Arial" w:hAnsi="Arial" w:cs="Arial"/>
                <w:b/>
              </w:rPr>
            </w:pPr>
            <w:r>
              <w:rPr>
                <w:rFonts w:ascii="Arial" w:hAnsi="Arial"/>
                <w:b/>
                <w:bCs/>
              </w:rPr>
              <w:t>Operator / user</w:t>
            </w:r>
          </w:p>
        </w:tc>
        <w:tc>
          <w:tcPr>
            <w:tcW w:w="7088" w:type="dxa"/>
          </w:tcPr>
          <w:p w14:paraId="30016AB3" w14:textId="5497B59F" w:rsidR="004344CC" w:rsidRPr="004B60EE" w:rsidRDefault="00ED0A80" w:rsidP="00201170">
            <w:pPr>
              <w:spacing w:before="120" w:after="120"/>
              <w:ind w:right="-1"/>
              <w:rPr>
                <w:rFonts w:ascii="Arial" w:hAnsi="Arial" w:cs="Arial"/>
                <w:b/>
              </w:rPr>
            </w:pPr>
            <w:r>
              <w:rPr>
                <w:rFonts w:ascii="Arial" w:hAnsi="Arial"/>
              </w:rPr>
              <w:t>Christoph and Stephan Schmidt, Kenzingen</w:t>
            </w:r>
          </w:p>
        </w:tc>
      </w:tr>
      <w:tr w:rsidR="004344CC" w:rsidRPr="004B60EE" w14:paraId="1386FBF3" w14:textId="77777777" w:rsidTr="00201170">
        <w:tc>
          <w:tcPr>
            <w:tcW w:w="2376" w:type="dxa"/>
          </w:tcPr>
          <w:p w14:paraId="2B47B14F" w14:textId="6AEFC121" w:rsidR="004344CC" w:rsidRPr="004B60EE" w:rsidRDefault="004344CC" w:rsidP="00201170">
            <w:pPr>
              <w:spacing w:before="120" w:after="120"/>
              <w:ind w:right="-1"/>
              <w:rPr>
                <w:rFonts w:ascii="Arial" w:hAnsi="Arial" w:cs="Arial"/>
                <w:b/>
              </w:rPr>
            </w:pPr>
            <w:r>
              <w:rPr>
                <w:rFonts w:ascii="Arial" w:hAnsi="Arial"/>
                <w:b/>
              </w:rPr>
              <w:t>Investor / builder</w:t>
            </w:r>
          </w:p>
        </w:tc>
        <w:tc>
          <w:tcPr>
            <w:tcW w:w="7088" w:type="dxa"/>
          </w:tcPr>
          <w:p w14:paraId="7869F272" w14:textId="5C5C3E9C" w:rsidR="004344CC" w:rsidRPr="004B60EE" w:rsidRDefault="00ED0A80" w:rsidP="00201170">
            <w:pPr>
              <w:spacing w:before="120" w:after="120"/>
              <w:ind w:right="-1"/>
              <w:rPr>
                <w:rFonts w:ascii="Arial" w:hAnsi="Arial" w:cs="Arial"/>
                <w:b/>
              </w:rPr>
            </w:pPr>
            <w:r>
              <w:rPr>
                <w:rFonts w:ascii="Arial" w:hAnsi="Arial"/>
              </w:rPr>
              <w:t>Christoph and Stephan Schmidt, Kenzingen</w:t>
            </w:r>
          </w:p>
        </w:tc>
      </w:tr>
      <w:tr w:rsidR="00CA02FC" w:rsidRPr="004B60EE" w14:paraId="06D05E7B" w14:textId="77777777" w:rsidTr="00201170">
        <w:tc>
          <w:tcPr>
            <w:tcW w:w="2376" w:type="dxa"/>
          </w:tcPr>
          <w:p w14:paraId="541C2191" w14:textId="71A9680C" w:rsidR="00CA02FC" w:rsidRPr="004B60EE" w:rsidRDefault="00CA02FC" w:rsidP="00201170">
            <w:pPr>
              <w:spacing w:before="120" w:after="120"/>
              <w:ind w:right="-1"/>
              <w:rPr>
                <w:rFonts w:ascii="Arial" w:hAnsi="Arial" w:cs="Arial"/>
                <w:b/>
              </w:rPr>
            </w:pPr>
            <w:r>
              <w:rPr>
                <w:rFonts w:ascii="Arial" w:hAnsi="Arial"/>
                <w:b/>
              </w:rPr>
              <w:t>Interior designers</w:t>
            </w:r>
          </w:p>
        </w:tc>
        <w:tc>
          <w:tcPr>
            <w:tcW w:w="7088" w:type="dxa"/>
          </w:tcPr>
          <w:p w14:paraId="5640963C" w14:textId="2D2173CC" w:rsidR="00CA02FC" w:rsidRPr="004B60EE" w:rsidRDefault="00CA02FC" w:rsidP="00201170">
            <w:pPr>
              <w:spacing w:before="120" w:after="120"/>
              <w:ind w:right="-1"/>
              <w:rPr>
                <w:rFonts w:ascii="Arial" w:hAnsi="Arial" w:cs="Arial"/>
              </w:rPr>
            </w:pPr>
            <w:proofErr w:type="spellStart"/>
            <w:r>
              <w:rPr>
                <w:rFonts w:ascii="Arial" w:hAnsi="Arial"/>
              </w:rPr>
              <w:t>Schreinerei</w:t>
            </w:r>
            <w:proofErr w:type="spellEnd"/>
            <w:r>
              <w:rPr>
                <w:rFonts w:ascii="Arial" w:hAnsi="Arial"/>
              </w:rPr>
              <w:t xml:space="preserve"> Kindle, Lahr</w:t>
            </w:r>
          </w:p>
        </w:tc>
      </w:tr>
      <w:tr w:rsidR="004344CC" w:rsidRPr="004B60EE" w14:paraId="01AF2389" w14:textId="77777777" w:rsidTr="00201170">
        <w:tc>
          <w:tcPr>
            <w:tcW w:w="2376" w:type="dxa"/>
          </w:tcPr>
          <w:p w14:paraId="3C7C488F" w14:textId="1B48B93C" w:rsidR="004344CC" w:rsidRPr="004B60EE" w:rsidRDefault="004344CC" w:rsidP="00201170">
            <w:pPr>
              <w:spacing w:before="120" w:after="120"/>
              <w:ind w:right="-1"/>
              <w:rPr>
                <w:rFonts w:ascii="Arial" w:hAnsi="Arial" w:cs="Arial"/>
                <w:b/>
              </w:rPr>
            </w:pPr>
            <w:r>
              <w:rPr>
                <w:rFonts w:ascii="Arial" w:hAnsi="Arial"/>
                <w:b/>
              </w:rPr>
              <w:t>Size</w:t>
            </w:r>
          </w:p>
        </w:tc>
        <w:tc>
          <w:tcPr>
            <w:tcW w:w="7088" w:type="dxa"/>
          </w:tcPr>
          <w:p w14:paraId="451818F4" w14:textId="4CB02DA7" w:rsidR="004344CC" w:rsidRPr="004B60EE" w:rsidRDefault="00ED0A80" w:rsidP="00201170">
            <w:pPr>
              <w:spacing w:before="120" w:after="120"/>
              <w:ind w:right="-1"/>
              <w:rPr>
                <w:rFonts w:ascii="Arial" w:hAnsi="Arial" w:cs="Arial"/>
                <w:color w:val="0A0A0A"/>
              </w:rPr>
            </w:pPr>
            <w:r>
              <w:rPr>
                <w:rFonts w:ascii="Arial" w:hAnsi="Arial"/>
                <w:color w:val="0A0A0A"/>
              </w:rPr>
              <w:t>7 one and two-room apartments (20-50 sqm),</w:t>
            </w:r>
          </w:p>
          <w:p w14:paraId="06F86108" w14:textId="3B175D1C" w:rsidR="00ED0A80" w:rsidRPr="004B60EE" w:rsidRDefault="00ED0A80" w:rsidP="00201170">
            <w:pPr>
              <w:spacing w:before="120" w:after="120"/>
              <w:ind w:right="-1"/>
              <w:rPr>
                <w:rFonts w:ascii="Arial" w:hAnsi="Arial" w:cs="Arial"/>
                <w:b/>
              </w:rPr>
            </w:pPr>
            <w:r>
              <w:rPr>
                <w:rFonts w:ascii="Arial" w:hAnsi="Arial"/>
                <w:color w:val="0A0A0A"/>
              </w:rPr>
              <w:t>one linked apartment (70 sqm)</w:t>
            </w:r>
          </w:p>
        </w:tc>
      </w:tr>
      <w:tr w:rsidR="004344CC" w:rsidRPr="004B60EE" w14:paraId="7A9C33EB" w14:textId="77777777" w:rsidTr="00201170">
        <w:tc>
          <w:tcPr>
            <w:tcW w:w="2376" w:type="dxa"/>
          </w:tcPr>
          <w:p w14:paraId="36F2F804" w14:textId="6855AF8C" w:rsidR="004344CC" w:rsidRPr="004B60EE" w:rsidRDefault="004344CC" w:rsidP="00201170">
            <w:pPr>
              <w:spacing w:before="120" w:after="120"/>
              <w:ind w:right="-1"/>
              <w:rPr>
                <w:rFonts w:ascii="Arial" w:hAnsi="Arial" w:cs="Arial"/>
                <w:b/>
              </w:rPr>
            </w:pPr>
            <w:r>
              <w:rPr>
                <w:rFonts w:ascii="Arial" w:hAnsi="Arial"/>
                <w:b/>
              </w:rPr>
              <w:t>Year</w:t>
            </w:r>
          </w:p>
        </w:tc>
        <w:tc>
          <w:tcPr>
            <w:tcW w:w="7088" w:type="dxa"/>
          </w:tcPr>
          <w:p w14:paraId="2221829B" w14:textId="09597A64" w:rsidR="004344CC" w:rsidRPr="004B60EE" w:rsidRDefault="004344CC" w:rsidP="00201170">
            <w:pPr>
              <w:spacing w:before="120" w:after="120"/>
              <w:ind w:right="-1"/>
              <w:rPr>
                <w:rFonts w:ascii="Arial" w:hAnsi="Arial" w:cs="Arial"/>
                <w:bCs/>
              </w:rPr>
            </w:pPr>
            <w:r>
              <w:rPr>
                <w:rFonts w:ascii="Arial" w:hAnsi="Arial"/>
                <w:bCs/>
              </w:rPr>
              <w:t>2020</w:t>
            </w:r>
          </w:p>
        </w:tc>
      </w:tr>
      <w:tr w:rsidR="004344CC" w:rsidRPr="004B60EE" w14:paraId="0744CB61" w14:textId="77777777" w:rsidTr="00201170">
        <w:tc>
          <w:tcPr>
            <w:tcW w:w="2376" w:type="dxa"/>
          </w:tcPr>
          <w:p w14:paraId="5580C6BD" w14:textId="21DB93A7" w:rsidR="004344CC" w:rsidRPr="004B60EE" w:rsidRDefault="004344CC" w:rsidP="00201170">
            <w:pPr>
              <w:spacing w:before="120" w:after="120"/>
              <w:ind w:right="-1"/>
              <w:rPr>
                <w:rFonts w:ascii="Arial" w:hAnsi="Arial" w:cs="Arial"/>
                <w:b/>
              </w:rPr>
            </w:pPr>
            <w:r>
              <w:rPr>
                <w:rFonts w:ascii="Arial" w:hAnsi="Arial"/>
                <w:b/>
              </w:rPr>
              <w:t>Homepage</w:t>
            </w:r>
          </w:p>
        </w:tc>
        <w:tc>
          <w:tcPr>
            <w:tcW w:w="7088" w:type="dxa"/>
          </w:tcPr>
          <w:p w14:paraId="485530FA" w14:textId="5EFA24F5" w:rsidR="004344CC" w:rsidRPr="004B60EE" w:rsidRDefault="004344CC" w:rsidP="00201170">
            <w:pPr>
              <w:spacing w:before="120" w:after="120"/>
              <w:ind w:right="-1"/>
              <w:rPr>
                <w:rFonts w:ascii="Arial" w:hAnsi="Arial" w:cs="Arial"/>
                <w:b/>
              </w:rPr>
            </w:pPr>
            <w:r>
              <w:rPr>
                <w:rFonts w:ascii="Arial" w:hAnsi="Arial"/>
              </w:rPr>
              <w:t>www.jopajoma.de</w:t>
            </w:r>
          </w:p>
        </w:tc>
      </w:tr>
      <w:tr w:rsidR="004344CC" w:rsidRPr="004B60EE" w14:paraId="26279997" w14:textId="77777777" w:rsidTr="00201170">
        <w:tc>
          <w:tcPr>
            <w:tcW w:w="2376" w:type="dxa"/>
          </w:tcPr>
          <w:p w14:paraId="6D114FC6" w14:textId="1EB8562F" w:rsidR="004344CC" w:rsidRPr="004B60EE" w:rsidRDefault="004344CC" w:rsidP="00201170">
            <w:pPr>
              <w:spacing w:before="120" w:after="120"/>
              <w:ind w:right="-1"/>
              <w:rPr>
                <w:rFonts w:ascii="Arial" w:hAnsi="Arial" w:cs="Arial"/>
                <w:b/>
              </w:rPr>
            </w:pPr>
            <w:r>
              <w:rPr>
                <w:rFonts w:ascii="Arial" w:hAnsi="Arial"/>
                <w:b/>
              </w:rPr>
              <w:t>Project address</w:t>
            </w:r>
          </w:p>
        </w:tc>
        <w:tc>
          <w:tcPr>
            <w:tcW w:w="7088" w:type="dxa"/>
          </w:tcPr>
          <w:p w14:paraId="4C2E455B" w14:textId="1F9DD802" w:rsidR="004344CC" w:rsidRPr="004B60EE" w:rsidRDefault="0007426E" w:rsidP="00201170">
            <w:pPr>
              <w:spacing w:before="120" w:after="120"/>
              <w:ind w:right="-1"/>
              <w:rPr>
                <w:rFonts w:ascii="Arial" w:hAnsi="Arial" w:cs="Arial"/>
              </w:rPr>
            </w:pPr>
            <w:proofErr w:type="spellStart"/>
            <w:r>
              <w:rPr>
                <w:rFonts w:ascii="Arial" w:hAnsi="Arial"/>
              </w:rPr>
              <w:t>Breslauer</w:t>
            </w:r>
            <w:proofErr w:type="spellEnd"/>
            <w:r>
              <w:rPr>
                <w:rFonts w:ascii="Arial" w:hAnsi="Arial"/>
              </w:rPr>
              <w:t xml:space="preserve"> </w:t>
            </w:r>
            <w:proofErr w:type="spellStart"/>
            <w:r>
              <w:rPr>
                <w:rFonts w:ascii="Arial" w:hAnsi="Arial"/>
              </w:rPr>
              <w:t>Straße</w:t>
            </w:r>
            <w:proofErr w:type="spellEnd"/>
            <w:r>
              <w:rPr>
                <w:rFonts w:ascii="Arial" w:hAnsi="Arial"/>
              </w:rPr>
              <w:t xml:space="preserve"> 1 | 79341 Kenzingen</w:t>
            </w:r>
          </w:p>
        </w:tc>
      </w:tr>
      <w:tr w:rsidR="004344CC" w:rsidRPr="004B60EE" w14:paraId="3FF4D3E6" w14:textId="77777777" w:rsidTr="00201170">
        <w:tc>
          <w:tcPr>
            <w:tcW w:w="2376" w:type="dxa"/>
          </w:tcPr>
          <w:p w14:paraId="753AF292" w14:textId="66436CF8" w:rsidR="004344CC" w:rsidRPr="004B60EE" w:rsidRDefault="004344CC" w:rsidP="00201170">
            <w:pPr>
              <w:spacing w:before="120"/>
              <w:ind w:right="-1"/>
              <w:rPr>
                <w:rFonts w:ascii="Arial" w:hAnsi="Arial" w:cs="Arial"/>
                <w:b/>
              </w:rPr>
            </w:pPr>
            <w:r>
              <w:rPr>
                <w:rFonts w:ascii="Arial" w:hAnsi="Arial"/>
                <w:b/>
              </w:rPr>
              <w:t>Products</w:t>
            </w:r>
          </w:p>
        </w:tc>
        <w:tc>
          <w:tcPr>
            <w:tcW w:w="7088" w:type="dxa"/>
          </w:tcPr>
          <w:p w14:paraId="4BE7D552" w14:textId="6FBC519F" w:rsidR="00433614" w:rsidRPr="00433614" w:rsidRDefault="00433614" w:rsidP="00201170">
            <w:pPr>
              <w:autoSpaceDE w:val="0"/>
              <w:autoSpaceDN w:val="0"/>
              <w:adjustRightInd w:val="0"/>
              <w:spacing w:before="120"/>
              <w:ind w:right="-1"/>
              <w:rPr>
                <w:rFonts w:ascii="Arial" w:hAnsi="Arial" w:cs="Arial"/>
              </w:rPr>
            </w:pPr>
            <w:r>
              <w:rPr>
                <w:rFonts w:ascii="Arial" w:hAnsi="Arial"/>
              </w:rPr>
              <w:t>&gt; Dialock identification and access control system from Häfele.</w:t>
            </w:r>
          </w:p>
          <w:p w14:paraId="17EF78A4" w14:textId="77777777" w:rsidR="00433614" w:rsidRPr="00433614" w:rsidRDefault="00433614" w:rsidP="00201170">
            <w:pPr>
              <w:autoSpaceDE w:val="0"/>
              <w:autoSpaceDN w:val="0"/>
              <w:adjustRightInd w:val="0"/>
              <w:ind w:right="-1"/>
              <w:rPr>
                <w:rFonts w:ascii="Arial" w:hAnsi="Arial" w:cs="Arial"/>
              </w:rPr>
            </w:pPr>
            <w:r>
              <w:rPr>
                <w:rFonts w:ascii="Arial" w:hAnsi="Arial"/>
              </w:rPr>
              <w:t xml:space="preserve">&gt; Häfele hotel room door with </w:t>
            </w:r>
            <w:proofErr w:type="spellStart"/>
            <w:r>
              <w:rPr>
                <w:rFonts w:ascii="Arial" w:hAnsi="Arial"/>
              </w:rPr>
              <w:t>Prüm</w:t>
            </w:r>
            <w:proofErr w:type="spellEnd"/>
            <w:r>
              <w:rPr>
                <w:rFonts w:ascii="Arial" w:hAnsi="Arial"/>
              </w:rPr>
              <w:t>.</w:t>
            </w:r>
          </w:p>
          <w:p w14:paraId="58F3FADA" w14:textId="1C04DBCE" w:rsidR="00433614" w:rsidRPr="00433614" w:rsidRDefault="00433614" w:rsidP="00201170">
            <w:pPr>
              <w:autoSpaceDE w:val="0"/>
              <w:autoSpaceDN w:val="0"/>
              <w:adjustRightInd w:val="0"/>
              <w:ind w:right="-1"/>
              <w:rPr>
                <w:rFonts w:ascii="Arial" w:hAnsi="Arial" w:cs="Arial"/>
              </w:rPr>
            </w:pPr>
            <w:r>
              <w:rPr>
                <w:rFonts w:ascii="Arial" w:hAnsi="Arial"/>
              </w:rPr>
              <w:t>&gt; Architectural hardware from Häfele.</w:t>
            </w:r>
          </w:p>
          <w:p w14:paraId="3A797A4D" w14:textId="363595D7" w:rsidR="00433614" w:rsidRPr="00433614" w:rsidRDefault="00433614" w:rsidP="00201170">
            <w:pPr>
              <w:autoSpaceDE w:val="0"/>
              <w:autoSpaceDN w:val="0"/>
              <w:adjustRightInd w:val="0"/>
              <w:ind w:right="-1"/>
              <w:rPr>
                <w:rFonts w:ascii="Arial" w:hAnsi="Arial" w:cs="Arial"/>
              </w:rPr>
            </w:pPr>
            <w:r>
              <w:rPr>
                <w:rFonts w:ascii="Arial" w:hAnsi="Arial"/>
              </w:rPr>
              <w:t xml:space="preserve">&gt; </w:t>
            </w:r>
            <w:proofErr w:type="spellStart"/>
            <w:r>
              <w:rPr>
                <w:rFonts w:ascii="Arial" w:hAnsi="Arial"/>
              </w:rPr>
              <w:t>Aquasys</w:t>
            </w:r>
            <w:proofErr w:type="spellEnd"/>
            <w:r>
              <w:rPr>
                <w:rFonts w:ascii="Arial" w:hAnsi="Arial"/>
              </w:rPr>
              <w:t xml:space="preserve"> multi-functional bathroom mirror (Häfele).</w:t>
            </w:r>
          </w:p>
          <w:p w14:paraId="6155C219" w14:textId="56D16251" w:rsidR="00433614" w:rsidRPr="00433614" w:rsidRDefault="00433614" w:rsidP="00201170">
            <w:pPr>
              <w:autoSpaceDE w:val="0"/>
              <w:autoSpaceDN w:val="0"/>
              <w:adjustRightInd w:val="0"/>
              <w:ind w:right="-1"/>
              <w:rPr>
                <w:rFonts w:ascii="Arial" w:hAnsi="Arial" w:cs="Arial"/>
              </w:rPr>
            </w:pPr>
            <w:r>
              <w:rPr>
                <w:rFonts w:ascii="Arial" w:hAnsi="Arial"/>
              </w:rPr>
              <w:t>&gt; Bathroom accessories from Häfele.</w:t>
            </w:r>
          </w:p>
          <w:p w14:paraId="64A6B341" w14:textId="75059384" w:rsidR="00433614" w:rsidRPr="00433614" w:rsidRDefault="00433614" w:rsidP="00201170">
            <w:pPr>
              <w:autoSpaceDE w:val="0"/>
              <w:autoSpaceDN w:val="0"/>
              <w:adjustRightInd w:val="0"/>
              <w:ind w:right="-1"/>
              <w:rPr>
                <w:rFonts w:ascii="Arial" w:hAnsi="Arial" w:cs="Arial"/>
              </w:rPr>
            </w:pPr>
            <w:r>
              <w:rPr>
                <w:rFonts w:ascii="Arial" w:hAnsi="Arial"/>
              </w:rPr>
              <w:t xml:space="preserve">&gt; Häfele LED light systems: Nimbus room light </w:t>
            </w:r>
            <w:proofErr w:type="spellStart"/>
            <w:r>
              <w:rPr>
                <w:rFonts w:ascii="Arial" w:hAnsi="Arial"/>
              </w:rPr>
              <w:t>Loox</w:t>
            </w:r>
            <w:proofErr w:type="spellEnd"/>
            <w:r>
              <w:rPr>
                <w:rFonts w:ascii="Arial" w:hAnsi="Arial"/>
              </w:rPr>
              <w:t xml:space="preserve"> light in furniture.  </w:t>
            </w:r>
            <w:r w:rsidR="00612C44">
              <w:rPr>
                <w:rFonts w:ascii="Arial" w:hAnsi="Arial"/>
              </w:rPr>
              <w:t xml:space="preserve">   </w:t>
            </w:r>
          </w:p>
          <w:p w14:paraId="5D54D86A" w14:textId="2F09545A" w:rsidR="00612C44" w:rsidRDefault="00433614" w:rsidP="00201170">
            <w:pPr>
              <w:autoSpaceDE w:val="0"/>
              <w:autoSpaceDN w:val="0"/>
              <w:adjustRightInd w:val="0"/>
              <w:ind w:right="-1"/>
              <w:rPr>
                <w:rFonts w:ascii="Arial" w:hAnsi="Arial" w:cs="Arial"/>
              </w:rPr>
            </w:pPr>
            <w:r>
              <w:rPr>
                <w:rFonts w:ascii="Arial" w:hAnsi="Arial"/>
              </w:rPr>
              <w:t xml:space="preserve">&gt; Electrical devices and fittings for the kitchenettes from Häfele.  </w:t>
            </w:r>
          </w:p>
          <w:p w14:paraId="301CE33A" w14:textId="77777777" w:rsidR="00433614" w:rsidRPr="00433614" w:rsidRDefault="00433614" w:rsidP="00201170">
            <w:pPr>
              <w:autoSpaceDE w:val="0"/>
              <w:autoSpaceDN w:val="0"/>
              <w:adjustRightInd w:val="0"/>
              <w:ind w:right="-1"/>
              <w:rPr>
                <w:rFonts w:ascii="Arial" w:hAnsi="Arial" w:cs="Arial"/>
              </w:rPr>
            </w:pPr>
            <w:r>
              <w:rPr>
                <w:rFonts w:ascii="Arial" w:hAnsi="Arial"/>
              </w:rPr>
              <w:t>&gt; Furniture fittings from Häfele.</w:t>
            </w:r>
          </w:p>
          <w:p w14:paraId="5F45E30A" w14:textId="77777777" w:rsidR="00433614" w:rsidRPr="00433614" w:rsidRDefault="00433614" w:rsidP="00201170">
            <w:pPr>
              <w:autoSpaceDE w:val="0"/>
              <w:autoSpaceDN w:val="0"/>
              <w:adjustRightInd w:val="0"/>
              <w:ind w:right="-1"/>
              <w:rPr>
                <w:rFonts w:ascii="Arial" w:hAnsi="Arial" w:cs="Arial"/>
              </w:rPr>
            </w:pPr>
            <w:r>
              <w:rPr>
                <w:rFonts w:ascii="Arial" w:hAnsi="Arial"/>
              </w:rPr>
              <w:t>&gt; Mattresses and slatted frames from Häfele.</w:t>
            </w:r>
          </w:p>
          <w:p w14:paraId="1723CE9A" w14:textId="77777777" w:rsidR="00433614" w:rsidRPr="00433614" w:rsidRDefault="00433614" w:rsidP="00201170">
            <w:pPr>
              <w:autoSpaceDE w:val="0"/>
              <w:autoSpaceDN w:val="0"/>
              <w:adjustRightInd w:val="0"/>
              <w:ind w:right="-1"/>
              <w:rPr>
                <w:rFonts w:ascii="Arial" w:hAnsi="Arial" w:cs="Arial"/>
              </w:rPr>
            </w:pPr>
            <w:r>
              <w:rPr>
                <w:rFonts w:ascii="Arial" w:hAnsi="Arial"/>
              </w:rPr>
              <w:t>&gt; Häfele safes.</w:t>
            </w:r>
          </w:p>
          <w:p w14:paraId="53B9A6DC" w14:textId="77777777" w:rsidR="00433614" w:rsidRPr="00433614" w:rsidRDefault="00433614" w:rsidP="00201170">
            <w:pPr>
              <w:autoSpaceDE w:val="0"/>
              <w:autoSpaceDN w:val="0"/>
              <w:adjustRightInd w:val="0"/>
              <w:ind w:right="-1"/>
              <w:rPr>
                <w:rFonts w:ascii="Arial" w:hAnsi="Arial" w:cs="Arial"/>
              </w:rPr>
            </w:pPr>
            <w:r>
              <w:rPr>
                <w:rFonts w:ascii="Arial" w:hAnsi="Arial"/>
              </w:rPr>
              <w:t xml:space="preserve">&gt; Smart building control by </w:t>
            </w:r>
            <w:proofErr w:type="spellStart"/>
            <w:r>
              <w:rPr>
                <w:rFonts w:ascii="Arial" w:hAnsi="Arial"/>
              </w:rPr>
              <w:t>Gira</w:t>
            </w:r>
            <w:proofErr w:type="spellEnd"/>
            <w:r>
              <w:rPr>
                <w:rFonts w:ascii="Arial" w:hAnsi="Arial"/>
              </w:rPr>
              <w:t>.</w:t>
            </w:r>
          </w:p>
          <w:p w14:paraId="720600E4" w14:textId="7B180F0B" w:rsidR="00433614" w:rsidRPr="00433614" w:rsidRDefault="00433614" w:rsidP="00201170">
            <w:pPr>
              <w:autoSpaceDE w:val="0"/>
              <w:autoSpaceDN w:val="0"/>
              <w:adjustRightInd w:val="0"/>
              <w:ind w:right="-1"/>
              <w:rPr>
                <w:rFonts w:ascii="Arial" w:hAnsi="Arial" w:cs="Arial"/>
              </w:rPr>
            </w:pPr>
            <w:r>
              <w:rPr>
                <w:rFonts w:ascii="Arial" w:hAnsi="Arial"/>
              </w:rPr>
              <w:t xml:space="preserve">&gt; Furniture panels and door finishes by </w:t>
            </w:r>
            <w:proofErr w:type="spellStart"/>
            <w:r>
              <w:rPr>
                <w:rFonts w:ascii="Arial" w:hAnsi="Arial"/>
              </w:rPr>
              <w:t>Fundermax</w:t>
            </w:r>
            <w:proofErr w:type="spellEnd"/>
            <w:r>
              <w:rPr>
                <w:rFonts w:ascii="Arial" w:hAnsi="Arial"/>
              </w:rPr>
              <w:t>.</w:t>
            </w:r>
          </w:p>
          <w:p w14:paraId="6B5D2841" w14:textId="77777777" w:rsidR="00433614" w:rsidRPr="00433614" w:rsidRDefault="00433614" w:rsidP="00201170">
            <w:pPr>
              <w:autoSpaceDE w:val="0"/>
              <w:autoSpaceDN w:val="0"/>
              <w:adjustRightInd w:val="0"/>
              <w:ind w:right="-1"/>
              <w:rPr>
                <w:rFonts w:ascii="Arial" w:hAnsi="Arial" w:cs="Arial"/>
              </w:rPr>
            </w:pPr>
            <w:r>
              <w:rPr>
                <w:rFonts w:ascii="Arial" w:hAnsi="Arial"/>
              </w:rPr>
              <w:t>&gt; WMF kitchen equipment through Häfele.</w:t>
            </w:r>
          </w:p>
          <w:p w14:paraId="71F4E1D2" w14:textId="1A66A4F6" w:rsidR="006B2EFD" w:rsidRDefault="00433614" w:rsidP="00201170">
            <w:pPr>
              <w:autoSpaceDE w:val="0"/>
              <w:autoSpaceDN w:val="0"/>
              <w:adjustRightInd w:val="0"/>
              <w:ind w:right="-1"/>
              <w:rPr>
                <w:rFonts w:ascii="Arial" w:hAnsi="Arial" w:cs="Arial"/>
              </w:rPr>
            </w:pPr>
            <w:r>
              <w:rPr>
                <w:rFonts w:ascii="Arial" w:hAnsi="Arial"/>
              </w:rPr>
              <w:t>&gt; Hotel</w:t>
            </w:r>
            <w:r w:rsidR="00472C60">
              <w:rPr>
                <w:rFonts w:ascii="Arial" w:hAnsi="Arial"/>
              </w:rPr>
              <w:t xml:space="preserve"> </w:t>
            </w:r>
            <w:r>
              <w:rPr>
                <w:rFonts w:ascii="Arial" w:hAnsi="Arial"/>
              </w:rPr>
              <w:t>management</w:t>
            </w:r>
            <w:r w:rsidR="00472C60">
              <w:rPr>
                <w:rFonts w:ascii="Arial" w:hAnsi="Arial"/>
              </w:rPr>
              <w:t xml:space="preserve"> s</w:t>
            </w:r>
            <w:r>
              <w:rPr>
                <w:rFonts w:ascii="Arial" w:hAnsi="Arial"/>
              </w:rPr>
              <w:t xml:space="preserve">oftware from </w:t>
            </w:r>
            <w:proofErr w:type="spellStart"/>
            <w:r>
              <w:rPr>
                <w:rFonts w:ascii="Arial" w:hAnsi="Arial"/>
              </w:rPr>
              <w:t>protel</w:t>
            </w:r>
            <w:proofErr w:type="spellEnd"/>
            <w:r>
              <w:rPr>
                <w:rFonts w:ascii="Arial" w:hAnsi="Arial"/>
              </w:rPr>
              <w:t>.</w:t>
            </w:r>
          </w:p>
          <w:p w14:paraId="7178BCED" w14:textId="14CC0552" w:rsidR="00612C44" w:rsidRPr="00433614" w:rsidRDefault="00612C44" w:rsidP="00201170">
            <w:pPr>
              <w:autoSpaceDE w:val="0"/>
              <w:autoSpaceDN w:val="0"/>
              <w:adjustRightInd w:val="0"/>
              <w:ind w:right="-1"/>
              <w:rPr>
                <w:rFonts w:ascii="Arial" w:hAnsi="Arial" w:cs="Arial"/>
                <w:color w:val="000000"/>
              </w:rPr>
            </w:pPr>
          </w:p>
        </w:tc>
      </w:tr>
    </w:tbl>
    <w:p w14:paraId="37469472" w14:textId="77777777" w:rsidR="00433614" w:rsidRDefault="00433614" w:rsidP="00201170">
      <w:pPr>
        <w:pStyle w:val="FlietextHaefele-PR"/>
        <w:tabs>
          <w:tab w:val="left" w:pos="709"/>
          <w:tab w:val="left" w:pos="1418"/>
          <w:tab w:val="left" w:pos="2127"/>
          <w:tab w:val="left" w:pos="2836"/>
          <w:tab w:val="left" w:pos="3545"/>
          <w:tab w:val="left" w:pos="4254"/>
          <w:tab w:val="left" w:pos="4602"/>
          <w:tab w:val="left" w:pos="4602"/>
        </w:tabs>
        <w:ind w:right="-1"/>
      </w:pPr>
    </w:p>
    <w:p w14:paraId="4ADCEA43" w14:textId="2EEC38AA" w:rsidR="006862AC" w:rsidRPr="004B60EE" w:rsidRDefault="006862AC" w:rsidP="00201170">
      <w:pPr>
        <w:pStyle w:val="FlietextHaefele-PR"/>
        <w:tabs>
          <w:tab w:val="left" w:pos="709"/>
          <w:tab w:val="left" w:pos="1418"/>
          <w:tab w:val="left" w:pos="2127"/>
          <w:tab w:val="left" w:pos="2836"/>
          <w:tab w:val="left" w:pos="3545"/>
          <w:tab w:val="left" w:pos="4254"/>
          <w:tab w:val="left" w:pos="4602"/>
          <w:tab w:val="left" w:pos="4602"/>
        </w:tabs>
        <w:ind w:right="-1"/>
      </w:pPr>
      <w:r>
        <w:t xml:space="preserve">Further information is available from </w:t>
      </w:r>
    </w:p>
    <w:p w14:paraId="4E1C0843" w14:textId="5913F7D8" w:rsidR="006862AC" w:rsidRPr="004B60EE" w:rsidRDefault="006862AC" w:rsidP="00201170">
      <w:pPr>
        <w:pStyle w:val="FlietextHaefele-PR"/>
        <w:tabs>
          <w:tab w:val="left" w:pos="709"/>
          <w:tab w:val="left" w:pos="1418"/>
          <w:tab w:val="left" w:pos="2127"/>
          <w:tab w:val="left" w:pos="2836"/>
          <w:tab w:val="left" w:pos="3545"/>
          <w:tab w:val="left" w:pos="4254"/>
          <w:tab w:val="left" w:pos="4602"/>
          <w:tab w:val="left" w:pos="4602"/>
        </w:tabs>
        <w:ind w:right="-1"/>
        <w:rPr>
          <w:color w:val="000000"/>
        </w:rPr>
      </w:pPr>
      <w:r>
        <w:rPr>
          <w:color w:val="000000"/>
        </w:rPr>
        <w:t xml:space="preserve">Häfele SE &amp; Co KG, </w:t>
      </w:r>
      <w:proofErr w:type="spellStart"/>
      <w:r>
        <w:rPr>
          <w:color w:val="000000"/>
        </w:rPr>
        <w:t>Postfach</w:t>
      </w:r>
      <w:proofErr w:type="spellEnd"/>
      <w:r>
        <w:rPr>
          <w:color w:val="000000"/>
        </w:rPr>
        <w:t xml:space="preserve"> 1237, </w:t>
      </w:r>
    </w:p>
    <w:p w14:paraId="2475D446" w14:textId="6A219443" w:rsidR="006862AC" w:rsidRPr="003252C2" w:rsidRDefault="005D0AA8" w:rsidP="00201170">
      <w:pPr>
        <w:pStyle w:val="FlietextHaefele-PR"/>
        <w:tabs>
          <w:tab w:val="left" w:pos="709"/>
          <w:tab w:val="left" w:pos="1418"/>
          <w:tab w:val="left" w:pos="2127"/>
          <w:tab w:val="left" w:pos="2836"/>
          <w:tab w:val="left" w:pos="3545"/>
          <w:tab w:val="left" w:pos="4254"/>
          <w:tab w:val="left" w:pos="4602"/>
          <w:tab w:val="left" w:pos="4602"/>
        </w:tabs>
        <w:ind w:right="-1"/>
        <w:rPr>
          <w:color w:val="000000"/>
        </w:rPr>
      </w:pPr>
      <w:r>
        <w:rPr>
          <w:color w:val="000000"/>
        </w:rPr>
        <w:t xml:space="preserve">D-72192 </w:t>
      </w:r>
      <w:proofErr w:type="spellStart"/>
      <w:r>
        <w:rPr>
          <w:color w:val="000000"/>
        </w:rPr>
        <w:t>Nagold</w:t>
      </w:r>
      <w:proofErr w:type="spellEnd"/>
      <w:r>
        <w:rPr>
          <w:color w:val="000000"/>
        </w:rPr>
        <w:t xml:space="preserve">, </w:t>
      </w:r>
      <w:r w:rsidR="006A199C">
        <w:rPr>
          <w:color w:val="000000"/>
        </w:rPr>
        <w:t>phone:</w:t>
      </w:r>
      <w:r>
        <w:rPr>
          <w:color w:val="000000"/>
        </w:rPr>
        <w:t xml:space="preserve"> +49 7452 95-0, </w:t>
      </w:r>
    </w:p>
    <w:p w14:paraId="575D446A" w14:textId="77777777" w:rsidR="006862AC" w:rsidRPr="003252C2" w:rsidRDefault="005D0AA8" w:rsidP="00201170">
      <w:pPr>
        <w:pStyle w:val="FlietextHaefele-PR"/>
        <w:tabs>
          <w:tab w:val="left" w:pos="709"/>
          <w:tab w:val="left" w:pos="1418"/>
          <w:tab w:val="left" w:pos="2127"/>
          <w:tab w:val="left" w:pos="2836"/>
          <w:tab w:val="left" w:pos="3545"/>
          <w:tab w:val="left" w:pos="4254"/>
          <w:tab w:val="left" w:pos="4602"/>
          <w:tab w:val="left" w:pos="4602"/>
        </w:tabs>
        <w:ind w:right="-1"/>
        <w:rPr>
          <w:color w:val="000000"/>
        </w:rPr>
      </w:pPr>
      <w:r>
        <w:rPr>
          <w:color w:val="000000"/>
        </w:rPr>
        <w:t xml:space="preserve">Fax: +49 7452 95-200, </w:t>
      </w:r>
    </w:p>
    <w:p w14:paraId="536579AC" w14:textId="0867DC6E" w:rsidR="00286761" w:rsidRPr="003252C2" w:rsidRDefault="006862AC" w:rsidP="00201170">
      <w:pPr>
        <w:pStyle w:val="FlietextHaefele-PR"/>
        <w:tabs>
          <w:tab w:val="left" w:pos="709"/>
          <w:tab w:val="left" w:pos="1418"/>
          <w:tab w:val="left" w:pos="2127"/>
          <w:tab w:val="left" w:pos="2836"/>
          <w:tab w:val="left" w:pos="3545"/>
          <w:tab w:val="left" w:pos="4254"/>
          <w:tab w:val="left" w:pos="4602"/>
          <w:tab w:val="left" w:pos="4602"/>
        </w:tabs>
        <w:ind w:right="-1"/>
      </w:pPr>
      <w:r>
        <w:rPr>
          <w:color w:val="000000"/>
        </w:rPr>
        <w:t xml:space="preserve">E-mail: </w:t>
      </w:r>
      <w:hyperlink r:id="rId8" w:history="1">
        <w:r>
          <w:t>info@haefele.de</w:t>
        </w:r>
      </w:hyperlink>
    </w:p>
    <w:p w14:paraId="5A143774" w14:textId="77777777" w:rsidR="00201170" w:rsidRDefault="00201170">
      <w:pPr>
        <w:rPr>
          <w:rFonts w:ascii="Times" w:hAnsi="Times"/>
        </w:rPr>
      </w:pPr>
      <w:r>
        <w:rPr>
          <w:rFonts w:ascii="Times" w:hAnsi="Times"/>
        </w:rPr>
        <w:br w:type="page"/>
      </w:r>
    </w:p>
    <w:p w14:paraId="675B52E4" w14:textId="076C1FFF" w:rsidR="000A69B2" w:rsidRPr="004B60EE" w:rsidRDefault="000A69B2" w:rsidP="00201170">
      <w:pPr>
        <w:spacing w:before="240"/>
        <w:ind w:right="-1"/>
        <w:rPr>
          <w:rFonts w:ascii="Times" w:hAnsi="Times"/>
        </w:rPr>
      </w:pPr>
      <w:r>
        <w:rPr>
          <w:rFonts w:ascii="Times" w:hAnsi="Times"/>
        </w:rPr>
        <w:lastRenderedPageBreak/>
        <w:t>Captions:</w:t>
      </w:r>
    </w:p>
    <w:p w14:paraId="091F04A3" w14:textId="21357714" w:rsidR="004420C0" w:rsidRDefault="006F6ED1" w:rsidP="00201170">
      <w:pPr>
        <w:spacing w:before="240"/>
        <w:ind w:right="-1"/>
      </w:pPr>
      <w:r>
        <w:rPr>
          <w:rFonts w:ascii="Times" w:hAnsi="Times"/>
        </w:rPr>
        <w:t>060321_fig1_JopaJoma020_li.jpg</w:t>
      </w:r>
      <w:r>
        <w:rPr>
          <w:rFonts w:ascii="Times" w:hAnsi="Times"/>
        </w:rPr>
        <w:cr/>
      </w:r>
      <w:r>
        <w:t xml:space="preserve">Micro living has arrived in rural areas: In the small town of Kenzingen in Baden, Christoph and Stephan Schmidt have built a three-storey residential building in which seven modern apartments are available for temporary living. </w:t>
      </w:r>
    </w:p>
    <w:p w14:paraId="04E235EF" w14:textId="18D0C731" w:rsidR="00B32ED6" w:rsidRDefault="008046A2" w:rsidP="00201170">
      <w:pPr>
        <w:ind w:right="-1"/>
        <w:rPr>
          <w:rFonts w:ascii="Times" w:hAnsi="Times"/>
        </w:rPr>
      </w:pPr>
      <w:r>
        <w:rPr>
          <w:rFonts w:ascii="Times" w:hAnsi="Times"/>
        </w:rPr>
        <w:br/>
        <w:t>060321_fig2_JopaJoma125.jpg</w:t>
      </w:r>
    </w:p>
    <w:p w14:paraId="55CAF379" w14:textId="6C357A4B" w:rsidR="00B32ED6" w:rsidRPr="005A0377" w:rsidRDefault="00B32ED6" w:rsidP="00201170">
      <w:pPr>
        <w:ind w:right="-1"/>
      </w:pPr>
      <w:r>
        <w:t>Comfort starts at the front door: With the Dialock identification and access control system by Häfele, guests have contact-free access to the apartment house and their booked apartment, using the latest transponder technology. Dialock ensures convenient and modern contact-free access. It acts as an interface to the hotel management software by Protel with all control functions for the operator.</w:t>
      </w:r>
    </w:p>
    <w:p w14:paraId="1C7FB0A1" w14:textId="1C765202" w:rsidR="006F6ED1" w:rsidRPr="006F6ED1" w:rsidRDefault="008046A2" w:rsidP="00201170">
      <w:pPr>
        <w:pStyle w:val="StandardWeb"/>
        <w:spacing w:before="0" w:beforeAutospacing="0" w:after="0" w:afterAutospacing="0"/>
        <w:ind w:right="-1"/>
        <w:rPr>
          <w:rFonts w:ascii="Times" w:hAnsi="Times"/>
        </w:rPr>
      </w:pPr>
      <w:r>
        <w:rPr>
          <w:rFonts w:ascii="Times" w:hAnsi="Times"/>
        </w:rPr>
        <w:br/>
        <w:t xml:space="preserve">060321_fig3_JopaJoma302.jpg </w:t>
      </w:r>
    </w:p>
    <w:p w14:paraId="3C939621" w14:textId="69A7DA37" w:rsidR="00DD4327" w:rsidRPr="004B60EE" w:rsidRDefault="007D30C1" w:rsidP="00201170">
      <w:pPr>
        <w:pStyle w:val="StandardWeb"/>
        <w:spacing w:before="0" w:beforeAutospacing="0" w:after="0" w:afterAutospacing="0"/>
        <w:ind w:right="-1"/>
        <w:rPr>
          <w:rFonts w:ascii="Times" w:hAnsi="Times" w:cs="Times"/>
          <w:b/>
        </w:rPr>
      </w:pPr>
      <w:r>
        <w:rPr>
          <w:rFonts w:ascii="Times" w:hAnsi="Times"/>
        </w:rPr>
        <w:t xml:space="preserve">The </w:t>
      </w:r>
      <w:r>
        <w:t xml:space="preserve">Häfele system doors (here the linked apartment on the second floor) were manufactured for JopaJoma by the door manufacturer, </w:t>
      </w:r>
      <w:proofErr w:type="spellStart"/>
      <w:r>
        <w:t>Prüm</w:t>
      </w:r>
      <w:proofErr w:type="spellEnd"/>
      <w:r>
        <w:t>. They offer security and a high level of sound insulation. The high-quality coating of the sturdy door leaf makes it resistant and durable.</w:t>
      </w:r>
    </w:p>
    <w:p w14:paraId="69DC17D4" w14:textId="0234DAD7" w:rsidR="006F6ED1" w:rsidRDefault="008046A2" w:rsidP="00201170">
      <w:pPr>
        <w:ind w:right="-1"/>
        <w:rPr>
          <w:rFonts w:ascii="Times" w:hAnsi="Times"/>
        </w:rPr>
      </w:pPr>
      <w:r>
        <w:rPr>
          <w:rFonts w:ascii="Times" w:hAnsi="Times"/>
        </w:rPr>
        <w:br/>
        <w:t xml:space="preserve">060321_fig4_JopaJoma036b.jpg </w:t>
      </w:r>
    </w:p>
    <w:p w14:paraId="429A66BE" w14:textId="48493498" w:rsidR="00312968" w:rsidRPr="0050019A" w:rsidRDefault="00312968" w:rsidP="00201170">
      <w:pPr>
        <w:ind w:right="-1"/>
        <w:rPr>
          <w:rFonts w:ascii="Times" w:hAnsi="Times"/>
        </w:rPr>
      </w:pPr>
      <w:r>
        <w:t xml:space="preserve">All seven of the one and two-room apartments – with sizes between 20 and </w:t>
      </w:r>
      <w:r>
        <w:cr/>
        <w:t xml:space="preserve">50 square metres – have a patio or balcony, are efficiently designed, comfortable with high-quality materials, yet robustly designed. </w:t>
      </w:r>
    </w:p>
    <w:p w14:paraId="44CC3B2E" w14:textId="40BC21DA" w:rsidR="005D53C8" w:rsidRPr="004B60EE" w:rsidRDefault="008046A2" w:rsidP="00201170">
      <w:pPr>
        <w:ind w:right="-1"/>
        <w:rPr>
          <w:rFonts w:ascii="Times" w:hAnsi="Times"/>
        </w:rPr>
      </w:pPr>
      <w:r>
        <w:rPr>
          <w:rFonts w:ascii="Times" w:hAnsi="Times"/>
        </w:rPr>
        <w:br/>
        <w:t>060321_fig5_JopaJoma040.jpg</w:t>
      </w:r>
    </w:p>
    <w:p w14:paraId="0FEC3515" w14:textId="74BB1608" w:rsidR="004420C0" w:rsidRPr="004B60EE" w:rsidRDefault="007D30C1" w:rsidP="00201170">
      <w:pPr>
        <w:pStyle w:val="Default"/>
        <w:ind w:right="-1"/>
        <w:rPr>
          <w:rFonts w:ascii="Times" w:hAnsi="Times"/>
        </w:rPr>
      </w:pPr>
      <w:r>
        <w:rPr>
          <w:rFonts w:ascii="Times" w:hAnsi="Times"/>
        </w:rPr>
        <w:t xml:space="preserve">The synergy of efficient floor plans, clever interior ideas, and harmonious details ensure a high level of functionality in the apartments.  </w:t>
      </w:r>
      <w:r>
        <w:rPr>
          <w:rFonts w:ascii="Times" w:hAnsi="Times"/>
        </w:rPr>
        <w:br/>
        <w:t>And even the basic equipment by WMF, including cutlery, glasses, and pots, is available from Häfele.</w:t>
      </w:r>
    </w:p>
    <w:p w14:paraId="70C30E5C" w14:textId="0C6B876F" w:rsidR="006F6ED1" w:rsidRDefault="008046A2" w:rsidP="00201170">
      <w:pPr>
        <w:ind w:right="-1"/>
        <w:rPr>
          <w:rFonts w:ascii="Times" w:hAnsi="Times"/>
        </w:rPr>
      </w:pPr>
      <w:r>
        <w:rPr>
          <w:rFonts w:ascii="Times" w:hAnsi="Times"/>
        </w:rPr>
        <w:br/>
        <w:t xml:space="preserve">060321_fig6_JopaJoma401.jpg </w:t>
      </w:r>
    </w:p>
    <w:p w14:paraId="59649BFA" w14:textId="5C8F3DFC" w:rsidR="00213986" w:rsidRPr="004B60EE" w:rsidRDefault="00213986" w:rsidP="00201170">
      <w:pPr>
        <w:ind w:right="-1"/>
        <w:rPr>
          <w:rFonts w:ascii="Times" w:hAnsi="Times"/>
        </w:rPr>
      </w:pPr>
      <w:r>
        <w:rPr>
          <w:rFonts w:ascii="Times" w:hAnsi="Times"/>
        </w:rPr>
        <w:t>Room partition walls made of glass create a feeling of space even in a small area. The integral LED lighting concept, consisting of Loox furniture light and the pendant and ceiling lights by Nimbus, not only creates a pleasant atmosphere, but also the perfect lighting mood in every living area.</w:t>
      </w:r>
    </w:p>
    <w:p w14:paraId="61965CFD" w14:textId="77777777" w:rsidR="00201170" w:rsidRDefault="00201170" w:rsidP="00201170">
      <w:pPr>
        <w:pStyle w:val="Default"/>
        <w:ind w:right="-1"/>
        <w:rPr>
          <w:rFonts w:ascii="Times" w:hAnsi="Times"/>
        </w:rPr>
      </w:pPr>
    </w:p>
    <w:p w14:paraId="5CE5BBE2" w14:textId="77777777" w:rsidR="00201170" w:rsidRDefault="00201170">
      <w:pPr>
        <w:rPr>
          <w:rFonts w:ascii="Times" w:hAnsi="Times" w:cs="Calibri Light"/>
          <w:color w:val="000000"/>
        </w:rPr>
      </w:pPr>
      <w:r>
        <w:rPr>
          <w:rFonts w:ascii="Times" w:hAnsi="Times"/>
        </w:rPr>
        <w:br w:type="page"/>
      </w:r>
    </w:p>
    <w:p w14:paraId="68FDB0C1" w14:textId="1CA40F25" w:rsidR="007B3ECC" w:rsidRDefault="006527E9" w:rsidP="00201170">
      <w:pPr>
        <w:pStyle w:val="Default"/>
        <w:ind w:right="-1"/>
        <w:rPr>
          <w:rFonts w:ascii="Times" w:hAnsi="Times"/>
        </w:rPr>
      </w:pPr>
      <w:r>
        <w:rPr>
          <w:rFonts w:ascii="Times" w:hAnsi="Times"/>
        </w:rPr>
        <w:lastRenderedPageBreak/>
        <w:t>060321_fig7_JopaJoma107.jpg</w:t>
      </w:r>
    </w:p>
    <w:p w14:paraId="6772CF5A" w14:textId="013D268D" w:rsidR="007B3ECC" w:rsidRPr="004B60EE" w:rsidRDefault="007B3ECC" w:rsidP="00201170">
      <w:pPr>
        <w:pStyle w:val="Default"/>
        <w:ind w:right="-1"/>
        <w:rPr>
          <w:rFonts w:ascii="Times" w:hAnsi="Times"/>
        </w:rPr>
      </w:pPr>
      <w:r>
        <w:rPr>
          <w:rFonts w:ascii="Times" w:hAnsi="Times"/>
        </w:rPr>
        <w:t xml:space="preserve">What do you need most in a micro-apartment? Space! The compact kitchen units include everything you need for cooking in the smallest of spaces. Convenient for the planner: From the clever fittings, the faucet, to the oven or a drawer dishwasher – </w:t>
      </w:r>
      <w:r>
        <w:rPr>
          <w:rFonts w:ascii="Times" w:hAnsi="Times"/>
        </w:rPr>
        <w:cr/>
        <w:t xml:space="preserve">all of the equipment comes from or was supplied by Häfele. </w:t>
      </w:r>
    </w:p>
    <w:p w14:paraId="3C0CE8A2" w14:textId="143772A3" w:rsidR="007B3ECC" w:rsidRPr="004B60EE" w:rsidRDefault="008046A2" w:rsidP="00201170">
      <w:pPr>
        <w:ind w:right="-1"/>
        <w:rPr>
          <w:rFonts w:ascii="Times" w:hAnsi="Times"/>
        </w:rPr>
      </w:pPr>
      <w:r>
        <w:rPr>
          <w:rFonts w:ascii="Times" w:hAnsi="Times"/>
        </w:rPr>
        <w:br/>
        <w:t>060321_fig8_JopaJoma322.jpg</w:t>
      </w:r>
    </w:p>
    <w:p w14:paraId="4F3DCB9E" w14:textId="21FCA7B9" w:rsidR="00C6775D" w:rsidRPr="004B60EE" w:rsidRDefault="00C6775D" w:rsidP="00201170">
      <w:pPr>
        <w:ind w:right="-1"/>
      </w:pPr>
      <w:r>
        <w:t>Many Häfele accessories were used in the bathrooms as well – above all the multi-functional bathroom mirror from the “</w:t>
      </w:r>
      <w:proofErr w:type="spellStart"/>
      <w:r>
        <w:t>Aquasys</w:t>
      </w:r>
      <w:proofErr w:type="spellEnd"/>
      <w:r>
        <w:t xml:space="preserve">” own house assortment: </w:t>
      </w:r>
      <w:r>
        <w:br/>
        <w:t>It combines direct and indirect light, sound, and demister.</w:t>
      </w:r>
    </w:p>
    <w:p w14:paraId="5CB8C13A" w14:textId="2E358B5E" w:rsidR="00915B96" w:rsidRPr="006527E9" w:rsidRDefault="008046A2" w:rsidP="00201170">
      <w:pPr>
        <w:ind w:right="-1"/>
      </w:pPr>
      <w:r>
        <w:br/>
        <w:t>060321_fig9_JopaJoma183.jpg</w:t>
      </w:r>
    </w:p>
    <w:p w14:paraId="3560C22E" w14:textId="1D9EDCF0" w:rsidR="004420C0" w:rsidRDefault="00041A6C" w:rsidP="00201170">
      <w:pPr>
        <w:ind w:right="-1"/>
        <w:rPr>
          <w:rFonts w:ascii="Times" w:hAnsi="Times"/>
        </w:rPr>
      </w:pPr>
      <w:r>
        <w:rPr>
          <w:rFonts w:ascii="Times" w:hAnsi="Times"/>
        </w:rPr>
        <w:t xml:space="preserve">There is almost nothing that Häfele doesn’t have: The safes for the secure storage of valuables in the apartments also come from the range of the </w:t>
      </w:r>
      <w:proofErr w:type="gramStart"/>
      <w:r>
        <w:rPr>
          <w:rFonts w:ascii="Times" w:hAnsi="Times"/>
        </w:rPr>
        <w:t>fittings</w:t>
      </w:r>
      <w:proofErr w:type="gramEnd"/>
      <w:r>
        <w:rPr>
          <w:rFonts w:ascii="Times" w:hAnsi="Times"/>
        </w:rPr>
        <w:t xml:space="preserve"> specialist. </w:t>
      </w:r>
    </w:p>
    <w:p w14:paraId="4EE15439" w14:textId="615346DC" w:rsidR="00041A6C" w:rsidRPr="004B60EE" w:rsidRDefault="00041A6C" w:rsidP="00201170">
      <w:pPr>
        <w:ind w:right="-1"/>
        <w:rPr>
          <w:rFonts w:ascii="Times" w:hAnsi="Times"/>
        </w:rPr>
      </w:pPr>
    </w:p>
    <w:p w14:paraId="6F6D994F" w14:textId="4C0D98D5" w:rsidR="0022301C" w:rsidRDefault="008046A2" w:rsidP="00201170">
      <w:pPr>
        <w:pStyle w:val="Default"/>
        <w:ind w:right="-1"/>
        <w:rPr>
          <w:rFonts w:ascii="Times" w:hAnsi="Times"/>
        </w:rPr>
      </w:pPr>
      <w:r>
        <w:rPr>
          <w:rFonts w:ascii="Times" w:hAnsi="Times"/>
        </w:rPr>
        <w:t>060321_fig10_JopaJomaOG.jpg</w:t>
      </w:r>
    </w:p>
    <w:p w14:paraId="689F02E6" w14:textId="40E6EB94" w:rsidR="005D53C8" w:rsidRPr="004B60EE" w:rsidRDefault="00635C49" w:rsidP="00201170">
      <w:pPr>
        <w:pStyle w:val="Default"/>
        <w:ind w:right="-1"/>
        <w:rPr>
          <w:rFonts w:ascii="Times" w:hAnsi="Times"/>
        </w:rPr>
      </w:pPr>
      <w:r>
        <w:rPr>
          <w:rFonts w:ascii="Times" w:hAnsi="Times"/>
        </w:rPr>
        <w:t>The one- and two-room apartments (20 m² to 50 m²) vary slightly across the three storeys. On the first floor, the two apartments, “Johanna” and “Marie”, can be linked via a small entrance hall to form a unit.</w:t>
      </w:r>
    </w:p>
    <w:p w14:paraId="54AD6261" w14:textId="3827733F" w:rsidR="004420C0" w:rsidRPr="004B60EE" w:rsidRDefault="004420C0" w:rsidP="00201170">
      <w:pPr>
        <w:ind w:right="-1"/>
        <w:rPr>
          <w:b/>
          <w:sz w:val="16"/>
          <w:szCs w:val="22"/>
        </w:rPr>
      </w:pPr>
    </w:p>
    <w:p w14:paraId="0871455D" w14:textId="74CBD7DC" w:rsidR="0022301C" w:rsidRDefault="0022301C" w:rsidP="00201170">
      <w:pPr>
        <w:ind w:right="-1"/>
        <w:jc w:val="right"/>
        <w:rPr>
          <w:rFonts w:ascii="Times" w:hAnsi="Times"/>
        </w:rPr>
      </w:pPr>
      <w:r>
        <w:rPr>
          <w:rFonts w:ascii="Times" w:hAnsi="Times"/>
        </w:rPr>
        <w:t>Photos: Häfele</w:t>
      </w:r>
    </w:p>
    <w:p w14:paraId="4B250AE2" w14:textId="671F5298" w:rsidR="008046A2" w:rsidRDefault="008046A2" w:rsidP="0022301C">
      <w:pPr>
        <w:ind w:right="-142"/>
        <w:jc w:val="right"/>
        <w:rPr>
          <w:rFonts w:ascii="Times" w:hAnsi="Times"/>
        </w:rPr>
      </w:pPr>
    </w:p>
    <w:p w14:paraId="37B090E6" w14:textId="0BB38ED1" w:rsidR="008046A2" w:rsidRDefault="008046A2" w:rsidP="0022301C">
      <w:pPr>
        <w:ind w:right="-142"/>
        <w:jc w:val="right"/>
        <w:rPr>
          <w:rFonts w:ascii="Times" w:hAnsi="Times"/>
        </w:rPr>
      </w:pPr>
    </w:p>
    <w:p w14:paraId="027A9171" w14:textId="77777777" w:rsidR="008046A2" w:rsidRPr="004B60EE" w:rsidRDefault="008046A2" w:rsidP="0022301C">
      <w:pPr>
        <w:ind w:right="-142"/>
        <w:jc w:val="right"/>
        <w:rPr>
          <w:rFonts w:ascii="Times" w:hAnsi="Times"/>
        </w:rPr>
      </w:pPr>
    </w:p>
    <w:p w14:paraId="1AA3F596" w14:textId="77777777" w:rsidR="004420C0" w:rsidRDefault="004420C0" w:rsidP="004420C0">
      <w:pPr>
        <w:ind w:right="-1845"/>
        <w:rPr>
          <w:b/>
          <w:sz w:val="16"/>
          <w:szCs w:val="22"/>
        </w:rPr>
      </w:pPr>
    </w:p>
    <w:p w14:paraId="74D8A882" w14:textId="1B2EB064" w:rsidR="004420C0" w:rsidRPr="004B60EE" w:rsidRDefault="004420C0" w:rsidP="004420C0">
      <w:pPr>
        <w:ind w:right="-1845"/>
        <w:rPr>
          <w:b/>
          <w:sz w:val="16"/>
          <w:szCs w:val="22"/>
        </w:rPr>
      </w:pPr>
    </w:p>
    <w:p w14:paraId="498D53C4" w14:textId="77777777" w:rsidR="00623141" w:rsidRPr="008046A2" w:rsidRDefault="00623141" w:rsidP="00623141">
      <w:pPr>
        <w:ind w:right="-1703"/>
        <w:rPr>
          <w:rFonts w:ascii="Arial" w:eastAsia="Calibri" w:hAnsi="Arial" w:cs="Arial"/>
          <w:color w:val="000000"/>
          <w:sz w:val="16"/>
          <w:szCs w:val="16"/>
        </w:rPr>
      </w:pPr>
      <w:r>
        <w:rPr>
          <w:rFonts w:ascii="Arial" w:hAnsi="Arial"/>
          <w:b/>
          <w:bCs/>
          <w:color w:val="000000"/>
          <w:sz w:val="16"/>
          <w:szCs w:val="16"/>
        </w:rPr>
        <w:t>Häfele</w:t>
      </w:r>
      <w:r>
        <w:rPr>
          <w:rFonts w:ascii="Arial" w:hAnsi="Arial"/>
          <w:color w:val="000000"/>
          <w:sz w:val="16"/>
          <w:szCs w:val="16"/>
        </w:rPr>
        <w:t xml:space="preserve"> is an internationally organized corporate group with headquarters in Nagold, Germany. The family owned and operated business was founded in 1923 and today serves the furniture industry, architects, planners, joiners/cabinet makers as well as dealers in over 150 countries around the world with furniture fittings and architectural hardware, electronic access control systems and LED light. Häfele develops and produces in Germany and Hungary. </w:t>
      </w:r>
      <w:r>
        <w:rPr>
          <w:rFonts w:ascii="Arial" w:hAnsi="Arial"/>
          <w:sz w:val="16"/>
          <w:szCs w:val="16"/>
        </w:rPr>
        <w:t>In the 2020 financial year the Häfele Group achieved exports of 79% with 8000 employees in 38 subsidiaries and numerous additional dealerships around the world and revenue of over 1.39 billion Euros.</w:t>
      </w:r>
    </w:p>
    <w:p w14:paraId="713002A5" w14:textId="2072495E" w:rsidR="005B2B7F" w:rsidRDefault="005B2B7F" w:rsidP="008F1176">
      <w:pPr>
        <w:suppressAutoHyphens/>
        <w:ind w:right="-1703"/>
      </w:pPr>
    </w:p>
    <w:sectPr w:rsidR="005B2B7F" w:rsidSect="00EA29ED">
      <w:headerReference w:type="default" r:id="rId9"/>
      <w:footerReference w:type="default" r:id="rId10"/>
      <w:type w:val="continuous"/>
      <w:pgSz w:w="11906" w:h="16838"/>
      <w:pgMar w:top="1701" w:right="2834" w:bottom="1560" w:left="1418" w:header="720" w:footer="3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7E46A" w14:textId="77777777" w:rsidR="000F7349" w:rsidRDefault="000F7349">
      <w:r>
        <w:separator/>
      </w:r>
    </w:p>
  </w:endnote>
  <w:endnote w:type="continuationSeparator" w:id="0">
    <w:p w14:paraId="06476EB2" w14:textId="77777777" w:rsidR="000F7349" w:rsidRDefault="000F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跛ސ"/>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60A7C" w14:textId="77777777" w:rsidR="008046A2" w:rsidRPr="008046A2" w:rsidRDefault="008046A2" w:rsidP="008046A2">
    <w:pPr>
      <w:rPr>
        <w:rFonts w:ascii="Arial" w:hAnsi="Arial"/>
        <w:i/>
        <w:sz w:val="17"/>
      </w:rPr>
    </w:pPr>
    <w:r>
      <w:rPr>
        <w:rFonts w:ascii="Arial" w:hAnsi="Arial"/>
        <w:i/>
        <w:sz w:val="17"/>
      </w:rPr>
      <w:t xml:space="preserve">Press Contact: </w:t>
    </w:r>
  </w:p>
  <w:p w14:paraId="6D1D1408" w14:textId="77777777" w:rsidR="008046A2" w:rsidRPr="008046A2" w:rsidRDefault="008046A2" w:rsidP="008046A2">
    <w:pPr>
      <w:ind w:right="-1703"/>
      <w:rPr>
        <w:rFonts w:ascii="Arial" w:hAnsi="Arial"/>
        <w:sz w:val="17"/>
      </w:rPr>
    </w:pPr>
    <w:proofErr w:type="spellStart"/>
    <w:r>
      <w:rPr>
        <w:rFonts w:ascii="Arial" w:hAnsi="Arial"/>
        <w:i/>
        <w:sz w:val="17"/>
      </w:rPr>
      <w:t>Pressebüro</w:t>
    </w:r>
    <w:proofErr w:type="spellEnd"/>
    <w:r>
      <w:rPr>
        <w:rFonts w:ascii="Arial" w:hAnsi="Arial"/>
        <w:i/>
        <w:sz w:val="17"/>
      </w:rPr>
      <w:t xml:space="preserve"> Köhler ∙ D-75394 </w:t>
    </w:r>
    <w:proofErr w:type="spellStart"/>
    <w:r>
      <w:rPr>
        <w:rFonts w:ascii="Arial" w:hAnsi="Arial"/>
        <w:i/>
        <w:sz w:val="17"/>
      </w:rPr>
      <w:t>Oberreichenbach</w:t>
    </w:r>
    <w:proofErr w:type="spellEnd"/>
    <w:r>
      <w:rPr>
        <w:rFonts w:ascii="Arial" w:hAnsi="Arial"/>
        <w:i/>
        <w:sz w:val="17"/>
      </w:rPr>
      <w:t xml:space="preserve"> ∙ Phone +49 7051 93690-0 ∙ info@koehlerpress.de</w:t>
    </w:r>
  </w:p>
  <w:p w14:paraId="0F9660B5" w14:textId="77777777" w:rsidR="008046A2" w:rsidRPr="008046A2" w:rsidRDefault="008046A2" w:rsidP="008046A2">
    <w:pPr>
      <w:rPr>
        <w:rFonts w:ascii="Arial" w:hAnsi="Arial" w:cs="Arial"/>
        <w:sz w:val="16"/>
        <w:szCs w:val="18"/>
      </w:rPr>
    </w:pPr>
  </w:p>
  <w:p w14:paraId="3E84441F" w14:textId="13801692" w:rsidR="004433FB" w:rsidRPr="004F7874" w:rsidRDefault="008046A2" w:rsidP="008046A2">
    <w:pPr>
      <w:ind w:right="-1703"/>
      <w:rPr>
        <w:rFonts w:ascii="Arial" w:hAnsi="Arial"/>
        <w:sz w:val="17"/>
      </w:rPr>
    </w:pPr>
    <w:r>
      <w:rPr>
        <w:rFonts w:ascii="Arial" w:hAnsi="Arial"/>
        <w:b/>
        <w:sz w:val="17"/>
      </w:rPr>
      <w:t>Häfele SE &amp; Co KG</w:t>
    </w:r>
    <w:r>
      <w:rPr>
        <w:rFonts w:ascii="Arial" w:hAnsi="Arial"/>
        <w:sz w:val="17"/>
      </w:rPr>
      <w:t xml:space="preserve"> ∙ </w:t>
    </w:r>
    <w:proofErr w:type="spellStart"/>
    <w:r>
      <w:rPr>
        <w:rFonts w:ascii="Arial" w:hAnsi="Arial"/>
        <w:sz w:val="17"/>
      </w:rPr>
      <w:t>Postfach</w:t>
    </w:r>
    <w:proofErr w:type="spellEnd"/>
    <w:r>
      <w:rPr>
        <w:rFonts w:ascii="Arial" w:hAnsi="Arial"/>
        <w:sz w:val="17"/>
      </w:rPr>
      <w:t xml:space="preserve"> 1237 ∙ D-72192 Nagold ∙ Phone +49 7452 950 ∙   </w:t>
    </w:r>
    <w:hyperlink r:id="rId1" w:history="1">
      <w:r>
        <w:rPr>
          <w:rFonts w:ascii="Arial" w:hAnsi="Arial"/>
          <w:sz w:val="17"/>
        </w:rPr>
        <w:t>info@haefele.de</w:t>
      </w:r>
    </w:hyperlink>
    <w:r>
      <w:rPr>
        <w:rFonts w:ascii="Arial" w:hAnsi="Arial"/>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5B949" w14:textId="77777777" w:rsidR="000F7349" w:rsidRDefault="000F7349">
      <w:r>
        <w:separator/>
      </w:r>
    </w:p>
  </w:footnote>
  <w:footnote w:type="continuationSeparator" w:id="0">
    <w:p w14:paraId="50C20811" w14:textId="77777777" w:rsidR="000F7349" w:rsidRDefault="000F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558E1" w14:textId="77777777" w:rsidR="004433FB" w:rsidRDefault="004433FB" w:rsidP="006862AC">
    <w:pPr>
      <w:tabs>
        <w:tab w:val="left" w:pos="8343"/>
      </w:tabs>
      <w:jc w:val="right"/>
      <w:rPr>
        <w:b/>
        <w:sz w:val="12"/>
        <w:lang w:val="fr-FR"/>
      </w:rPr>
    </w:pPr>
  </w:p>
  <w:p w14:paraId="76CF7891" w14:textId="77777777" w:rsidR="004433FB" w:rsidRDefault="004433FB" w:rsidP="006B39ED">
    <w:pPr>
      <w:tabs>
        <w:tab w:val="left" w:pos="8343"/>
      </w:tabs>
      <w:ind w:right="-1703"/>
      <w:jc w:val="right"/>
      <w:rPr>
        <w:b/>
      </w:rPr>
    </w:pPr>
    <w:r>
      <w:rPr>
        <w:b/>
        <w:noProof/>
      </w:rPr>
      <w:drawing>
        <wp:inline distT="0" distB="0" distL="0" distR="0" wp14:anchorId="63971061" wp14:editId="355C49C9">
          <wp:extent cx="1911600" cy="302325"/>
          <wp:effectExtent l="2540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4433FB" w:rsidRDefault="004433FB">
    <w:pPr>
      <w:rPr>
        <w:b/>
        <w:lang w:val="fr-FR"/>
      </w:rPr>
    </w:pPr>
  </w:p>
  <w:p w14:paraId="1855F0F9" w14:textId="77777777" w:rsidR="004433FB" w:rsidRDefault="004433FB">
    <w:pPr>
      <w:rPr>
        <w:b/>
        <w:color w:val="808080"/>
        <w:lang w:val="fr-FR"/>
      </w:rPr>
    </w:pPr>
  </w:p>
  <w:p w14:paraId="340A4D56" w14:textId="77777777" w:rsidR="004433FB" w:rsidRDefault="004433FB">
    <w:pPr>
      <w:rPr>
        <w:b/>
        <w:color w:val="808080"/>
        <w:lang w:val="fr-FR"/>
      </w:rPr>
    </w:pPr>
  </w:p>
  <w:p w14:paraId="0A459DA8" w14:textId="77777777" w:rsidR="004433FB" w:rsidRPr="0063757D" w:rsidRDefault="004433FB">
    <w:pPr>
      <w:rPr>
        <w:rFonts w:ascii="Arial" w:hAnsi="Arial" w:cs="Arial"/>
        <w:b/>
        <w:sz w:val="22"/>
        <w:szCs w:val="22"/>
      </w:rPr>
    </w:pPr>
    <w:r>
      <w:rPr>
        <w:rFonts w:ascii="Arial" w:hAnsi="Arial"/>
        <w:b/>
        <w:sz w:val="22"/>
        <w:szCs w:val="22"/>
      </w:rPr>
      <w:t>Presse-Information ∙ Press Release ∙ Information de Presse</w:t>
    </w:r>
  </w:p>
  <w:p w14:paraId="2BBDFF76" w14:textId="30CB4994" w:rsidR="004433FB" w:rsidRPr="0063757D" w:rsidRDefault="006A199C" w:rsidP="006862AC">
    <w:pPr>
      <w:spacing w:before="60"/>
      <w:rPr>
        <w:rFonts w:ascii="Arial" w:hAnsi="Arial" w:cs="Arial"/>
        <w:sz w:val="16"/>
      </w:rPr>
    </w:pPr>
    <w:r>
      <w:rPr>
        <w:rFonts w:ascii="Arial" w:hAnsi="Arial"/>
        <w:sz w:val="16"/>
      </w:rPr>
      <w:t>No.:</w:t>
    </w:r>
    <w:r w:rsidR="004433FB">
      <w:rPr>
        <w:rFonts w:ascii="Arial" w:hAnsi="Arial"/>
        <w:sz w:val="16"/>
      </w:rPr>
      <w:t> </w:t>
    </w:r>
    <w:r w:rsidR="004433FB">
      <w:rPr>
        <w:rFonts w:ascii="Arial" w:hAnsi="Arial"/>
        <w:color w:val="000000" w:themeColor="text1"/>
        <w:sz w:val="16"/>
      </w:rPr>
      <w:t>06</w:t>
    </w:r>
    <w:r w:rsidR="004433FB">
      <w:rPr>
        <w:rFonts w:ascii="Arial" w:hAnsi="Arial"/>
        <w:sz w:val="16"/>
      </w:rPr>
      <w:t>/03/21-A_en</w:t>
    </w:r>
  </w:p>
  <w:p w14:paraId="32FE2C02" w14:textId="1790E8F7" w:rsidR="004433FB" w:rsidRDefault="004433FB" w:rsidP="007A7B9D">
    <w:pPr>
      <w:pStyle w:val="Kopfzeile"/>
      <w:ind w:right="-1703"/>
      <w:jc w:val="right"/>
      <w:rPr>
        <w:snapToGrid w:val="0"/>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915B96">
      <w:rPr>
        <w:snapToGrid w:val="0"/>
        <w:sz w:val="16"/>
      </w:rPr>
      <w:t>11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915B96">
      <w:rPr>
        <w:snapToGrid w:val="0"/>
        <w:sz w:val="16"/>
      </w:rPr>
      <w:t>11</w:t>
    </w:r>
    <w:r>
      <w:rPr>
        <w:snapToGrid w:val="0"/>
        <w:sz w:val="16"/>
      </w:rPr>
      <w:fldChar w:fldCharType="end"/>
    </w:r>
  </w:p>
  <w:p w14:paraId="5BEB0FE8" w14:textId="77777777" w:rsidR="004433FB" w:rsidRDefault="004433FB">
    <w:pPr>
      <w:pStyle w:val="Kopfzeile"/>
      <w:jc w:val="right"/>
      <w:rPr>
        <w:color w:val="808080"/>
        <w:sz w:val="16"/>
      </w:rPr>
    </w:pPr>
  </w:p>
  <w:p w14:paraId="63CE268C" w14:textId="77777777" w:rsidR="004433FB" w:rsidRDefault="004433FB">
    <w:pPr>
      <w:pStyle w:val="Kopfzeile"/>
      <w:jc w:val="right"/>
      <w:rPr>
        <w:color w:val="808080"/>
        <w:sz w:val="16"/>
      </w:rPr>
    </w:pPr>
  </w:p>
  <w:p w14:paraId="76A9BEF1" w14:textId="77777777" w:rsidR="004433FB" w:rsidRDefault="004433FB">
    <w:pPr>
      <w:pStyle w:val="Kopfzeile"/>
      <w:jc w:val="right"/>
      <w:rPr>
        <w:sz w:val="16"/>
      </w:rPr>
    </w:pPr>
  </w:p>
  <w:p w14:paraId="690F2DF1" w14:textId="77777777" w:rsidR="004433FB" w:rsidRDefault="004433FB">
    <w:pPr>
      <w:pStyle w:val="Kopfzeile"/>
      <w:jc w:val="right"/>
      <w:rPr>
        <w:sz w:val="16"/>
      </w:rPr>
    </w:pPr>
  </w:p>
  <w:p w14:paraId="06626347" w14:textId="77777777" w:rsidR="004433FB" w:rsidRDefault="004433FB">
    <w:pPr>
      <w:pStyle w:val="Kopfzeile"/>
      <w:jc w:val="right"/>
      <w:rPr>
        <w:sz w:val="16"/>
      </w:rPr>
    </w:pPr>
  </w:p>
  <w:p w14:paraId="07873D6A" w14:textId="77777777" w:rsidR="004433FB" w:rsidRDefault="004433FB">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E1C"/>
    <w:multiLevelType w:val="hybridMultilevel"/>
    <w:tmpl w:val="A8E268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16E44"/>
    <w:multiLevelType w:val="hybridMultilevel"/>
    <w:tmpl w:val="37FAD760"/>
    <w:lvl w:ilvl="0" w:tplc="B48E39D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52795E"/>
    <w:multiLevelType w:val="hybridMultilevel"/>
    <w:tmpl w:val="0CF43C0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DBA5997"/>
    <w:multiLevelType w:val="hybridMultilevel"/>
    <w:tmpl w:val="76588382"/>
    <w:lvl w:ilvl="0" w:tplc="7AC8E4D6">
      <w:start w:val="20"/>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D67549"/>
    <w:multiLevelType w:val="hybridMultilevel"/>
    <w:tmpl w:val="95AC6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6473D0"/>
    <w:multiLevelType w:val="hybridMultilevel"/>
    <w:tmpl w:val="811214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641BD7"/>
    <w:multiLevelType w:val="hybridMultilevel"/>
    <w:tmpl w:val="75C80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085E62"/>
    <w:multiLevelType w:val="hybridMultilevel"/>
    <w:tmpl w:val="510CA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A24774"/>
    <w:multiLevelType w:val="hybridMultilevel"/>
    <w:tmpl w:val="A50ADC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551756"/>
    <w:multiLevelType w:val="hybridMultilevel"/>
    <w:tmpl w:val="D6401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5"/>
  </w:num>
  <w:num w:numId="5">
    <w:abstractNumId w:val="9"/>
  </w:num>
  <w:num w:numId="6">
    <w:abstractNumId w:val="2"/>
  </w:num>
  <w:num w:numId="7">
    <w:abstractNumId w:val="4"/>
  </w:num>
  <w:num w:numId="8">
    <w:abstractNumId w:val="0"/>
  </w:num>
  <w:num w:numId="9">
    <w:abstractNumId w:val="6"/>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1E8"/>
    <w:rsid w:val="00000B87"/>
    <w:rsid w:val="00001A5E"/>
    <w:rsid w:val="000059D0"/>
    <w:rsid w:val="00012106"/>
    <w:rsid w:val="00012E5B"/>
    <w:rsid w:val="00015503"/>
    <w:rsid w:val="00017403"/>
    <w:rsid w:val="000211D7"/>
    <w:rsid w:val="00024020"/>
    <w:rsid w:val="0003001C"/>
    <w:rsid w:val="0003185D"/>
    <w:rsid w:val="0004110A"/>
    <w:rsid w:val="00041A6C"/>
    <w:rsid w:val="00051263"/>
    <w:rsid w:val="00053930"/>
    <w:rsid w:val="00055476"/>
    <w:rsid w:val="000564EA"/>
    <w:rsid w:val="00057FE0"/>
    <w:rsid w:val="00061897"/>
    <w:rsid w:val="000706F6"/>
    <w:rsid w:val="0007426E"/>
    <w:rsid w:val="000756F7"/>
    <w:rsid w:val="00076EBC"/>
    <w:rsid w:val="00077745"/>
    <w:rsid w:val="0008169A"/>
    <w:rsid w:val="00081BCE"/>
    <w:rsid w:val="000843EF"/>
    <w:rsid w:val="00086A8A"/>
    <w:rsid w:val="00087DB3"/>
    <w:rsid w:val="000934AB"/>
    <w:rsid w:val="0009692B"/>
    <w:rsid w:val="000971E8"/>
    <w:rsid w:val="00097CEF"/>
    <w:rsid w:val="000A4A2E"/>
    <w:rsid w:val="000A69B2"/>
    <w:rsid w:val="000B0FE3"/>
    <w:rsid w:val="000B31D7"/>
    <w:rsid w:val="000C3EDD"/>
    <w:rsid w:val="000C6C9E"/>
    <w:rsid w:val="000C753C"/>
    <w:rsid w:val="000C7B2D"/>
    <w:rsid w:val="000C7E3F"/>
    <w:rsid w:val="000D0A27"/>
    <w:rsid w:val="000D23D7"/>
    <w:rsid w:val="000D645C"/>
    <w:rsid w:val="000D6D51"/>
    <w:rsid w:val="000E2215"/>
    <w:rsid w:val="000F66DE"/>
    <w:rsid w:val="000F7349"/>
    <w:rsid w:val="00103E9F"/>
    <w:rsid w:val="00104681"/>
    <w:rsid w:val="00105D51"/>
    <w:rsid w:val="001163BF"/>
    <w:rsid w:val="0012393A"/>
    <w:rsid w:val="001244DA"/>
    <w:rsid w:val="00124B09"/>
    <w:rsid w:val="00131F85"/>
    <w:rsid w:val="00132D12"/>
    <w:rsid w:val="00133C33"/>
    <w:rsid w:val="001347C7"/>
    <w:rsid w:val="00137A00"/>
    <w:rsid w:val="0014070E"/>
    <w:rsid w:val="00140B3F"/>
    <w:rsid w:val="001416EE"/>
    <w:rsid w:val="001456C8"/>
    <w:rsid w:val="00150E3F"/>
    <w:rsid w:val="00152A80"/>
    <w:rsid w:val="00155286"/>
    <w:rsid w:val="001579CD"/>
    <w:rsid w:val="00157A87"/>
    <w:rsid w:val="00157BF9"/>
    <w:rsid w:val="0016071B"/>
    <w:rsid w:val="00160877"/>
    <w:rsid w:val="00160AAC"/>
    <w:rsid w:val="00161CAD"/>
    <w:rsid w:val="00161DF8"/>
    <w:rsid w:val="00171800"/>
    <w:rsid w:val="00174455"/>
    <w:rsid w:val="00176776"/>
    <w:rsid w:val="001843B4"/>
    <w:rsid w:val="001848AD"/>
    <w:rsid w:val="00192D4F"/>
    <w:rsid w:val="0019313C"/>
    <w:rsid w:val="00193925"/>
    <w:rsid w:val="0019505B"/>
    <w:rsid w:val="001A5566"/>
    <w:rsid w:val="001A67F8"/>
    <w:rsid w:val="001A686C"/>
    <w:rsid w:val="001B2745"/>
    <w:rsid w:val="001B29A9"/>
    <w:rsid w:val="001B4959"/>
    <w:rsid w:val="001B7970"/>
    <w:rsid w:val="001C54B7"/>
    <w:rsid w:val="001C5573"/>
    <w:rsid w:val="001D19C4"/>
    <w:rsid w:val="001D3A4C"/>
    <w:rsid w:val="001D5639"/>
    <w:rsid w:val="001D6FFF"/>
    <w:rsid w:val="001D7DEA"/>
    <w:rsid w:val="001E3041"/>
    <w:rsid w:val="001E36D5"/>
    <w:rsid w:val="001E5C85"/>
    <w:rsid w:val="001E63A1"/>
    <w:rsid w:val="001E6B0E"/>
    <w:rsid w:val="001F101E"/>
    <w:rsid w:val="001F306D"/>
    <w:rsid w:val="001F384D"/>
    <w:rsid w:val="001F4666"/>
    <w:rsid w:val="001F5C0C"/>
    <w:rsid w:val="002006A3"/>
    <w:rsid w:val="00201170"/>
    <w:rsid w:val="002018ED"/>
    <w:rsid w:val="00202697"/>
    <w:rsid w:val="002036AE"/>
    <w:rsid w:val="00203F53"/>
    <w:rsid w:val="002042E1"/>
    <w:rsid w:val="00206E5E"/>
    <w:rsid w:val="0021190F"/>
    <w:rsid w:val="00212887"/>
    <w:rsid w:val="00213986"/>
    <w:rsid w:val="002149C9"/>
    <w:rsid w:val="0022301C"/>
    <w:rsid w:val="00224A7B"/>
    <w:rsid w:val="00224B23"/>
    <w:rsid w:val="00243A68"/>
    <w:rsid w:val="002467D0"/>
    <w:rsid w:val="00246C59"/>
    <w:rsid w:val="002530EE"/>
    <w:rsid w:val="0025630A"/>
    <w:rsid w:val="0025668C"/>
    <w:rsid w:val="002622A1"/>
    <w:rsid w:val="00263D1C"/>
    <w:rsid w:val="0026441C"/>
    <w:rsid w:val="0027151F"/>
    <w:rsid w:val="00272BD9"/>
    <w:rsid w:val="0028143E"/>
    <w:rsid w:val="00283C4D"/>
    <w:rsid w:val="00284060"/>
    <w:rsid w:val="00286761"/>
    <w:rsid w:val="00287F8D"/>
    <w:rsid w:val="002902AA"/>
    <w:rsid w:val="00296C8B"/>
    <w:rsid w:val="002A2BA9"/>
    <w:rsid w:val="002A5EF2"/>
    <w:rsid w:val="002A6933"/>
    <w:rsid w:val="002B05EE"/>
    <w:rsid w:val="002B27AA"/>
    <w:rsid w:val="002C012F"/>
    <w:rsid w:val="002C3E1F"/>
    <w:rsid w:val="002C74E0"/>
    <w:rsid w:val="002C79E7"/>
    <w:rsid w:val="002C7B74"/>
    <w:rsid w:val="002D0273"/>
    <w:rsid w:val="002D6BA3"/>
    <w:rsid w:val="002E0BD2"/>
    <w:rsid w:val="002E1D52"/>
    <w:rsid w:val="002E3491"/>
    <w:rsid w:val="002E452F"/>
    <w:rsid w:val="002E5E21"/>
    <w:rsid w:val="002F0D28"/>
    <w:rsid w:val="002F434D"/>
    <w:rsid w:val="00305356"/>
    <w:rsid w:val="0030729D"/>
    <w:rsid w:val="00307327"/>
    <w:rsid w:val="00307A27"/>
    <w:rsid w:val="00307B9E"/>
    <w:rsid w:val="00307ED5"/>
    <w:rsid w:val="00307F7D"/>
    <w:rsid w:val="00311A54"/>
    <w:rsid w:val="00311EE0"/>
    <w:rsid w:val="00312482"/>
    <w:rsid w:val="00312968"/>
    <w:rsid w:val="00317AEF"/>
    <w:rsid w:val="00320122"/>
    <w:rsid w:val="003252C2"/>
    <w:rsid w:val="00327256"/>
    <w:rsid w:val="003306B4"/>
    <w:rsid w:val="0033113C"/>
    <w:rsid w:val="00332C41"/>
    <w:rsid w:val="00340B36"/>
    <w:rsid w:val="00343446"/>
    <w:rsid w:val="00344939"/>
    <w:rsid w:val="00345B40"/>
    <w:rsid w:val="003501DF"/>
    <w:rsid w:val="00350BCF"/>
    <w:rsid w:val="003538AA"/>
    <w:rsid w:val="0035557B"/>
    <w:rsid w:val="00364070"/>
    <w:rsid w:val="00367AA7"/>
    <w:rsid w:val="00371E6F"/>
    <w:rsid w:val="00372085"/>
    <w:rsid w:val="00374C2D"/>
    <w:rsid w:val="00383AE7"/>
    <w:rsid w:val="003856EE"/>
    <w:rsid w:val="003864FA"/>
    <w:rsid w:val="00386723"/>
    <w:rsid w:val="0038723B"/>
    <w:rsid w:val="0039171B"/>
    <w:rsid w:val="00397972"/>
    <w:rsid w:val="003A0A5D"/>
    <w:rsid w:val="003A0B1D"/>
    <w:rsid w:val="003A1312"/>
    <w:rsid w:val="003A2F15"/>
    <w:rsid w:val="003A352C"/>
    <w:rsid w:val="003B308A"/>
    <w:rsid w:val="003C3A03"/>
    <w:rsid w:val="003D021D"/>
    <w:rsid w:val="003D06A5"/>
    <w:rsid w:val="003D611D"/>
    <w:rsid w:val="003D746E"/>
    <w:rsid w:val="003E2144"/>
    <w:rsid w:val="003E5EFF"/>
    <w:rsid w:val="003E609D"/>
    <w:rsid w:val="003E7DA3"/>
    <w:rsid w:val="003F3754"/>
    <w:rsid w:val="003F3F70"/>
    <w:rsid w:val="003F73D4"/>
    <w:rsid w:val="004023ED"/>
    <w:rsid w:val="00410A0D"/>
    <w:rsid w:val="00412B7C"/>
    <w:rsid w:val="00414EA0"/>
    <w:rsid w:val="00415CB2"/>
    <w:rsid w:val="004178E1"/>
    <w:rsid w:val="004207E5"/>
    <w:rsid w:val="00424091"/>
    <w:rsid w:val="00433614"/>
    <w:rsid w:val="004344CC"/>
    <w:rsid w:val="00437CD6"/>
    <w:rsid w:val="004420C0"/>
    <w:rsid w:val="004433FB"/>
    <w:rsid w:val="0044688E"/>
    <w:rsid w:val="00451470"/>
    <w:rsid w:val="00454D32"/>
    <w:rsid w:val="00455CF7"/>
    <w:rsid w:val="00455E09"/>
    <w:rsid w:val="004608CA"/>
    <w:rsid w:val="00460F85"/>
    <w:rsid w:val="004669F7"/>
    <w:rsid w:val="00470321"/>
    <w:rsid w:val="00470497"/>
    <w:rsid w:val="00472C60"/>
    <w:rsid w:val="00472DCC"/>
    <w:rsid w:val="00472F7E"/>
    <w:rsid w:val="00475C52"/>
    <w:rsid w:val="0048377D"/>
    <w:rsid w:val="00484114"/>
    <w:rsid w:val="00484681"/>
    <w:rsid w:val="0048760D"/>
    <w:rsid w:val="00491AEF"/>
    <w:rsid w:val="004934D0"/>
    <w:rsid w:val="00493616"/>
    <w:rsid w:val="00493907"/>
    <w:rsid w:val="0049580D"/>
    <w:rsid w:val="004A0CF4"/>
    <w:rsid w:val="004A53D9"/>
    <w:rsid w:val="004A568A"/>
    <w:rsid w:val="004B09C7"/>
    <w:rsid w:val="004B29FE"/>
    <w:rsid w:val="004B60EE"/>
    <w:rsid w:val="004C0853"/>
    <w:rsid w:val="004C1D5B"/>
    <w:rsid w:val="004C2C10"/>
    <w:rsid w:val="004C6773"/>
    <w:rsid w:val="004C6A33"/>
    <w:rsid w:val="004D1A52"/>
    <w:rsid w:val="004E0A64"/>
    <w:rsid w:val="004E11A7"/>
    <w:rsid w:val="004E1B02"/>
    <w:rsid w:val="004E1B87"/>
    <w:rsid w:val="004E2DCA"/>
    <w:rsid w:val="004E3ADE"/>
    <w:rsid w:val="004F663A"/>
    <w:rsid w:val="004F6C8F"/>
    <w:rsid w:val="004F7874"/>
    <w:rsid w:val="0050019A"/>
    <w:rsid w:val="0050031C"/>
    <w:rsid w:val="00501BCB"/>
    <w:rsid w:val="00505EA5"/>
    <w:rsid w:val="005061C0"/>
    <w:rsid w:val="005147A0"/>
    <w:rsid w:val="00514C7C"/>
    <w:rsid w:val="00515772"/>
    <w:rsid w:val="00517F95"/>
    <w:rsid w:val="005327DA"/>
    <w:rsid w:val="00534552"/>
    <w:rsid w:val="005352A3"/>
    <w:rsid w:val="00540C81"/>
    <w:rsid w:val="00546B03"/>
    <w:rsid w:val="00546B3C"/>
    <w:rsid w:val="0054783C"/>
    <w:rsid w:val="00552632"/>
    <w:rsid w:val="00552789"/>
    <w:rsid w:val="0055774D"/>
    <w:rsid w:val="00560536"/>
    <w:rsid w:val="0056680C"/>
    <w:rsid w:val="00567468"/>
    <w:rsid w:val="00576E8F"/>
    <w:rsid w:val="00581037"/>
    <w:rsid w:val="00581736"/>
    <w:rsid w:val="005851EF"/>
    <w:rsid w:val="00585EFF"/>
    <w:rsid w:val="00586633"/>
    <w:rsid w:val="00587326"/>
    <w:rsid w:val="00595FBC"/>
    <w:rsid w:val="005A0377"/>
    <w:rsid w:val="005A3267"/>
    <w:rsid w:val="005A32CB"/>
    <w:rsid w:val="005A3F7F"/>
    <w:rsid w:val="005B26CF"/>
    <w:rsid w:val="005B2B7F"/>
    <w:rsid w:val="005B354D"/>
    <w:rsid w:val="005B457A"/>
    <w:rsid w:val="005B723A"/>
    <w:rsid w:val="005B784E"/>
    <w:rsid w:val="005C18FC"/>
    <w:rsid w:val="005C6743"/>
    <w:rsid w:val="005D0AA8"/>
    <w:rsid w:val="005D53C8"/>
    <w:rsid w:val="005D5CFC"/>
    <w:rsid w:val="005D7ECB"/>
    <w:rsid w:val="005E10B5"/>
    <w:rsid w:val="005E3538"/>
    <w:rsid w:val="005E4FBE"/>
    <w:rsid w:val="005E5892"/>
    <w:rsid w:val="005E74CD"/>
    <w:rsid w:val="005F2749"/>
    <w:rsid w:val="005F2838"/>
    <w:rsid w:val="005F3C3D"/>
    <w:rsid w:val="005F45CC"/>
    <w:rsid w:val="005F5C18"/>
    <w:rsid w:val="00600DC2"/>
    <w:rsid w:val="00601091"/>
    <w:rsid w:val="00601913"/>
    <w:rsid w:val="006021E8"/>
    <w:rsid w:val="006029A4"/>
    <w:rsid w:val="00604C4B"/>
    <w:rsid w:val="00612C44"/>
    <w:rsid w:val="006138B3"/>
    <w:rsid w:val="00621F4E"/>
    <w:rsid w:val="00622344"/>
    <w:rsid w:val="00623141"/>
    <w:rsid w:val="006242EF"/>
    <w:rsid w:val="00624763"/>
    <w:rsid w:val="00626C5D"/>
    <w:rsid w:val="00627EFA"/>
    <w:rsid w:val="00630CF9"/>
    <w:rsid w:val="00632D4D"/>
    <w:rsid w:val="00635C49"/>
    <w:rsid w:val="00636BB4"/>
    <w:rsid w:val="0063757D"/>
    <w:rsid w:val="00644263"/>
    <w:rsid w:val="0064474B"/>
    <w:rsid w:val="006527E9"/>
    <w:rsid w:val="0065389A"/>
    <w:rsid w:val="00654127"/>
    <w:rsid w:val="00656B12"/>
    <w:rsid w:val="0066656D"/>
    <w:rsid w:val="00666F6A"/>
    <w:rsid w:val="00671E79"/>
    <w:rsid w:val="006811E4"/>
    <w:rsid w:val="00681E37"/>
    <w:rsid w:val="00681E68"/>
    <w:rsid w:val="00682BBD"/>
    <w:rsid w:val="006862AC"/>
    <w:rsid w:val="00687CA0"/>
    <w:rsid w:val="00690C2A"/>
    <w:rsid w:val="0069184E"/>
    <w:rsid w:val="00694652"/>
    <w:rsid w:val="00694759"/>
    <w:rsid w:val="00697E4F"/>
    <w:rsid w:val="006A059B"/>
    <w:rsid w:val="006A199C"/>
    <w:rsid w:val="006B0176"/>
    <w:rsid w:val="006B1FE2"/>
    <w:rsid w:val="006B2EB3"/>
    <w:rsid w:val="006B2EFD"/>
    <w:rsid w:val="006B39ED"/>
    <w:rsid w:val="006B418D"/>
    <w:rsid w:val="006C4B5E"/>
    <w:rsid w:val="006C51A5"/>
    <w:rsid w:val="006D4C05"/>
    <w:rsid w:val="006D77AD"/>
    <w:rsid w:val="006E0EB3"/>
    <w:rsid w:val="006E41B7"/>
    <w:rsid w:val="006E7133"/>
    <w:rsid w:val="006F054A"/>
    <w:rsid w:val="006F489C"/>
    <w:rsid w:val="006F64C7"/>
    <w:rsid w:val="006F6ED1"/>
    <w:rsid w:val="006F7F25"/>
    <w:rsid w:val="00701E3F"/>
    <w:rsid w:val="00706F3F"/>
    <w:rsid w:val="007109F6"/>
    <w:rsid w:val="007123E7"/>
    <w:rsid w:val="007143DA"/>
    <w:rsid w:val="007246E2"/>
    <w:rsid w:val="00725F98"/>
    <w:rsid w:val="00731D13"/>
    <w:rsid w:val="007341C9"/>
    <w:rsid w:val="007345B6"/>
    <w:rsid w:val="00734CAD"/>
    <w:rsid w:val="00740B89"/>
    <w:rsid w:val="0074146E"/>
    <w:rsid w:val="007451B9"/>
    <w:rsid w:val="00747624"/>
    <w:rsid w:val="00750B14"/>
    <w:rsid w:val="0075184E"/>
    <w:rsid w:val="00756D2F"/>
    <w:rsid w:val="0076377F"/>
    <w:rsid w:val="00764DEC"/>
    <w:rsid w:val="00767ED8"/>
    <w:rsid w:val="00780437"/>
    <w:rsid w:val="0078061C"/>
    <w:rsid w:val="00781C7F"/>
    <w:rsid w:val="0078273B"/>
    <w:rsid w:val="00782BCB"/>
    <w:rsid w:val="00784800"/>
    <w:rsid w:val="0079630D"/>
    <w:rsid w:val="00796F6E"/>
    <w:rsid w:val="00797D28"/>
    <w:rsid w:val="007A4CDE"/>
    <w:rsid w:val="007A4F93"/>
    <w:rsid w:val="007A7424"/>
    <w:rsid w:val="007A7B9D"/>
    <w:rsid w:val="007B15B5"/>
    <w:rsid w:val="007B3ECC"/>
    <w:rsid w:val="007B5625"/>
    <w:rsid w:val="007B59ED"/>
    <w:rsid w:val="007C16CE"/>
    <w:rsid w:val="007C4777"/>
    <w:rsid w:val="007C6C8F"/>
    <w:rsid w:val="007D164D"/>
    <w:rsid w:val="007D2330"/>
    <w:rsid w:val="007D25D0"/>
    <w:rsid w:val="007D30C1"/>
    <w:rsid w:val="007D5046"/>
    <w:rsid w:val="007D5BF3"/>
    <w:rsid w:val="007D685F"/>
    <w:rsid w:val="007D6AAF"/>
    <w:rsid w:val="007E4340"/>
    <w:rsid w:val="007F0DEC"/>
    <w:rsid w:val="007F263E"/>
    <w:rsid w:val="007F3C56"/>
    <w:rsid w:val="007F5AE5"/>
    <w:rsid w:val="00800175"/>
    <w:rsid w:val="00801F25"/>
    <w:rsid w:val="008037BD"/>
    <w:rsid w:val="008046A2"/>
    <w:rsid w:val="00810E10"/>
    <w:rsid w:val="00821817"/>
    <w:rsid w:val="008275F1"/>
    <w:rsid w:val="0083149F"/>
    <w:rsid w:val="00835700"/>
    <w:rsid w:val="00836B05"/>
    <w:rsid w:val="00836F2A"/>
    <w:rsid w:val="008372DE"/>
    <w:rsid w:val="00841B0F"/>
    <w:rsid w:val="00846F52"/>
    <w:rsid w:val="008476D9"/>
    <w:rsid w:val="008501AC"/>
    <w:rsid w:val="00850E58"/>
    <w:rsid w:val="00851E81"/>
    <w:rsid w:val="00852BB7"/>
    <w:rsid w:val="0085569C"/>
    <w:rsid w:val="008606B6"/>
    <w:rsid w:val="00867040"/>
    <w:rsid w:val="008725A6"/>
    <w:rsid w:val="008860C9"/>
    <w:rsid w:val="008864DE"/>
    <w:rsid w:val="0088654A"/>
    <w:rsid w:val="00893067"/>
    <w:rsid w:val="008941A1"/>
    <w:rsid w:val="00894372"/>
    <w:rsid w:val="008A0168"/>
    <w:rsid w:val="008A150F"/>
    <w:rsid w:val="008A2932"/>
    <w:rsid w:val="008A3A49"/>
    <w:rsid w:val="008A6330"/>
    <w:rsid w:val="008B1D53"/>
    <w:rsid w:val="008B5FA6"/>
    <w:rsid w:val="008B7C67"/>
    <w:rsid w:val="008C0007"/>
    <w:rsid w:val="008C114A"/>
    <w:rsid w:val="008C17E9"/>
    <w:rsid w:val="008D0D5E"/>
    <w:rsid w:val="008D3652"/>
    <w:rsid w:val="008D38C1"/>
    <w:rsid w:val="008D4D3E"/>
    <w:rsid w:val="008E151B"/>
    <w:rsid w:val="008E298F"/>
    <w:rsid w:val="008E51BB"/>
    <w:rsid w:val="008E65A7"/>
    <w:rsid w:val="008F1176"/>
    <w:rsid w:val="008F7C3D"/>
    <w:rsid w:val="0090076F"/>
    <w:rsid w:val="009129A0"/>
    <w:rsid w:val="0091400A"/>
    <w:rsid w:val="00915B96"/>
    <w:rsid w:val="0091742E"/>
    <w:rsid w:val="00921521"/>
    <w:rsid w:val="009236E4"/>
    <w:rsid w:val="00924889"/>
    <w:rsid w:val="00924D14"/>
    <w:rsid w:val="0092598C"/>
    <w:rsid w:val="009265D7"/>
    <w:rsid w:val="00930011"/>
    <w:rsid w:val="00932CCC"/>
    <w:rsid w:val="009333A4"/>
    <w:rsid w:val="00934EA6"/>
    <w:rsid w:val="00935D8D"/>
    <w:rsid w:val="00936FF7"/>
    <w:rsid w:val="00937436"/>
    <w:rsid w:val="0094179F"/>
    <w:rsid w:val="009524F6"/>
    <w:rsid w:val="00953E6F"/>
    <w:rsid w:val="009555EF"/>
    <w:rsid w:val="00957DFD"/>
    <w:rsid w:val="00964CA5"/>
    <w:rsid w:val="00966A44"/>
    <w:rsid w:val="0096700F"/>
    <w:rsid w:val="00967BEF"/>
    <w:rsid w:val="00971275"/>
    <w:rsid w:val="009733BF"/>
    <w:rsid w:val="00976681"/>
    <w:rsid w:val="00977B9C"/>
    <w:rsid w:val="009814C8"/>
    <w:rsid w:val="0098184D"/>
    <w:rsid w:val="009829B7"/>
    <w:rsid w:val="00985F8E"/>
    <w:rsid w:val="00991BB6"/>
    <w:rsid w:val="00992168"/>
    <w:rsid w:val="00993C46"/>
    <w:rsid w:val="0099567F"/>
    <w:rsid w:val="009A2EBC"/>
    <w:rsid w:val="009A6808"/>
    <w:rsid w:val="009A6B4F"/>
    <w:rsid w:val="009B66C5"/>
    <w:rsid w:val="009C46B3"/>
    <w:rsid w:val="009C71E0"/>
    <w:rsid w:val="009D1991"/>
    <w:rsid w:val="009E0EAF"/>
    <w:rsid w:val="009E1660"/>
    <w:rsid w:val="009E44AB"/>
    <w:rsid w:val="009E4702"/>
    <w:rsid w:val="009E5F68"/>
    <w:rsid w:val="009E6663"/>
    <w:rsid w:val="009F2E0F"/>
    <w:rsid w:val="009F50A1"/>
    <w:rsid w:val="00A10DF4"/>
    <w:rsid w:val="00A12079"/>
    <w:rsid w:val="00A12692"/>
    <w:rsid w:val="00A13698"/>
    <w:rsid w:val="00A140BA"/>
    <w:rsid w:val="00A14502"/>
    <w:rsid w:val="00A15377"/>
    <w:rsid w:val="00A1562F"/>
    <w:rsid w:val="00A16AB4"/>
    <w:rsid w:val="00A22B57"/>
    <w:rsid w:val="00A326B7"/>
    <w:rsid w:val="00A34549"/>
    <w:rsid w:val="00A35176"/>
    <w:rsid w:val="00A35313"/>
    <w:rsid w:val="00A4026F"/>
    <w:rsid w:val="00A41CE6"/>
    <w:rsid w:val="00A4478D"/>
    <w:rsid w:val="00A45A65"/>
    <w:rsid w:val="00A46D52"/>
    <w:rsid w:val="00A5071B"/>
    <w:rsid w:val="00A515E9"/>
    <w:rsid w:val="00A522A3"/>
    <w:rsid w:val="00A527F2"/>
    <w:rsid w:val="00A574D7"/>
    <w:rsid w:val="00A61149"/>
    <w:rsid w:val="00A62F7D"/>
    <w:rsid w:val="00A6759A"/>
    <w:rsid w:val="00A7134B"/>
    <w:rsid w:val="00A71BA9"/>
    <w:rsid w:val="00A7675F"/>
    <w:rsid w:val="00A76B88"/>
    <w:rsid w:val="00A77C8F"/>
    <w:rsid w:val="00A80331"/>
    <w:rsid w:val="00A807F2"/>
    <w:rsid w:val="00A83331"/>
    <w:rsid w:val="00A92598"/>
    <w:rsid w:val="00A952D7"/>
    <w:rsid w:val="00A95F18"/>
    <w:rsid w:val="00AB222A"/>
    <w:rsid w:val="00AB3137"/>
    <w:rsid w:val="00AB4A25"/>
    <w:rsid w:val="00AC30ED"/>
    <w:rsid w:val="00AC4AD3"/>
    <w:rsid w:val="00AD5C4C"/>
    <w:rsid w:val="00AE233E"/>
    <w:rsid w:val="00AF1113"/>
    <w:rsid w:val="00AF44FC"/>
    <w:rsid w:val="00AF572C"/>
    <w:rsid w:val="00AF5C3E"/>
    <w:rsid w:val="00B0025B"/>
    <w:rsid w:val="00B0182A"/>
    <w:rsid w:val="00B03261"/>
    <w:rsid w:val="00B055C7"/>
    <w:rsid w:val="00B05B76"/>
    <w:rsid w:val="00B13EF7"/>
    <w:rsid w:val="00B15B2E"/>
    <w:rsid w:val="00B16209"/>
    <w:rsid w:val="00B204C5"/>
    <w:rsid w:val="00B214C7"/>
    <w:rsid w:val="00B23663"/>
    <w:rsid w:val="00B23960"/>
    <w:rsid w:val="00B2670D"/>
    <w:rsid w:val="00B32D7D"/>
    <w:rsid w:val="00B32ED6"/>
    <w:rsid w:val="00B349E8"/>
    <w:rsid w:val="00B35BD3"/>
    <w:rsid w:val="00B367ED"/>
    <w:rsid w:val="00B3764D"/>
    <w:rsid w:val="00B4525C"/>
    <w:rsid w:val="00B54EF1"/>
    <w:rsid w:val="00B57006"/>
    <w:rsid w:val="00B614CA"/>
    <w:rsid w:val="00B61C01"/>
    <w:rsid w:val="00B6266A"/>
    <w:rsid w:val="00B62747"/>
    <w:rsid w:val="00B74A5D"/>
    <w:rsid w:val="00B758FF"/>
    <w:rsid w:val="00B77255"/>
    <w:rsid w:val="00B80C16"/>
    <w:rsid w:val="00B84C51"/>
    <w:rsid w:val="00B8660E"/>
    <w:rsid w:val="00B95603"/>
    <w:rsid w:val="00B95A71"/>
    <w:rsid w:val="00B96298"/>
    <w:rsid w:val="00BA157C"/>
    <w:rsid w:val="00BA2959"/>
    <w:rsid w:val="00BA397A"/>
    <w:rsid w:val="00BA55FF"/>
    <w:rsid w:val="00BA6448"/>
    <w:rsid w:val="00BB050F"/>
    <w:rsid w:val="00BB31D9"/>
    <w:rsid w:val="00BB4CA9"/>
    <w:rsid w:val="00BB5991"/>
    <w:rsid w:val="00BB5A9D"/>
    <w:rsid w:val="00BC1317"/>
    <w:rsid w:val="00BC2DE1"/>
    <w:rsid w:val="00BC3BE0"/>
    <w:rsid w:val="00BD38BA"/>
    <w:rsid w:val="00BE1494"/>
    <w:rsid w:val="00BE2E04"/>
    <w:rsid w:val="00BF2CC6"/>
    <w:rsid w:val="00BF73B1"/>
    <w:rsid w:val="00C00F22"/>
    <w:rsid w:val="00C0324F"/>
    <w:rsid w:val="00C04742"/>
    <w:rsid w:val="00C06603"/>
    <w:rsid w:val="00C076E1"/>
    <w:rsid w:val="00C10BAE"/>
    <w:rsid w:val="00C1527A"/>
    <w:rsid w:val="00C15BAF"/>
    <w:rsid w:val="00C24EFF"/>
    <w:rsid w:val="00C2508C"/>
    <w:rsid w:val="00C2718F"/>
    <w:rsid w:val="00C36097"/>
    <w:rsid w:val="00C417B6"/>
    <w:rsid w:val="00C42A9C"/>
    <w:rsid w:val="00C42EA6"/>
    <w:rsid w:val="00C4371A"/>
    <w:rsid w:val="00C45BB9"/>
    <w:rsid w:val="00C46904"/>
    <w:rsid w:val="00C524AE"/>
    <w:rsid w:val="00C5287D"/>
    <w:rsid w:val="00C5417D"/>
    <w:rsid w:val="00C55EED"/>
    <w:rsid w:val="00C55FBF"/>
    <w:rsid w:val="00C56F97"/>
    <w:rsid w:val="00C57798"/>
    <w:rsid w:val="00C6775D"/>
    <w:rsid w:val="00C70B35"/>
    <w:rsid w:val="00C8239E"/>
    <w:rsid w:val="00C82970"/>
    <w:rsid w:val="00C92753"/>
    <w:rsid w:val="00C929ED"/>
    <w:rsid w:val="00C95B57"/>
    <w:rsid w:val="00C9701D"/>
    <w:rsid w:val="00CA02FC"/>
    <w:rsid w:val="00CA0A80"/>
    <w:rsid w:val="00CA0EE2"/>
    <w:rsid w:val="00CA4790"/>
    <w:rsid w:val="00CA509E"/>
    <w:rsid w:val="00CB1C32"/>
    <w:rsid w:val="00CB22C3"/>
    <w:rsid w:val="00CB268F"/>
    <w:rsid w:val="00CB35E3"/>
    <w:rsid w:val="00CB5BB0"/>
    <w:rsid w:val="00CB5E20"/>
    <w:rsid w:val="00CB7C2B"/>
    <w:rsid w:val="00CC0CD9"/>
    <w:rsid w:val="00CC44B9"/>
    <w:rsid w:val="00CC6AEE"/>
    <w:rsid w:val="00CC6E09"/>
    <w:rsid w:val="00CC7CD0"/>
    <w:rsid w:val="00CD0D59"/>
    <w:rsid w:val="00CD3587"/>
    <w:rsid w:val="00CD3931"/>
    <w:rsid w:val="00CD6408"/>
    <w:rsid w:val="00CD72B7"/>
    <w:rsid w:val="00CE2BD9"/>
    <w:rsid w:val="00CE7136"/>
    <w:rsid w:val="00CE7DEF"/>
    <w:rsid w:val="00CF3058"/>
    <w:rsid w:val="00CF3269"/>
    <w:rsid w:val="00CF719F"/>
    <w:rsid w:val="00CF77C5"/>
    <w:rsid w:val="00D05151"/>
    <w:rsid w:val="00D11E50"/>
    <w:rsid w:val="00D122A0"/>
    <w:rsid w:val="00D127C6"/>
    <w:rsid w:val="00D16C64"/>
    <w:rsid w:val="00D17B6C"/>
    <w:rsid w:val="00D206F4"/>
    <w:rsid w:val="00D20939"/>
    <w:rsid w:val="00D20BB9"/>
    <w:rsid w:val="00D335CC"/>
    <w:rsid w:val="00D36EDE"/>
    <w:rsid w:val="00D42ACD"/>
    <w:rsid w:val="00D52F6B"/>
    <w:rsid w:val="00D642B1"/>
    <w:rsid w:val="00D64674"/>
    <w:rsid w:val="00D665D4"/>
    <w:rsid w:val="00D742DA"/>
    <w:rsid w:val="00D75CCD"/>
    <w:rsid w:val="00D75D9B"/>
    <w:rsid w:val="00D77A23"/>
    <w:rsid w:val="00D87BAD"/>
    <w:rsid w:val="00D87E98"/>
    <w:rsid w:val="00D9171B"/>
    <w:rsid w:val="00D922D6"/>
    <w:rsid w:val="00D92D99"/>
    <w:rsid w:val="00D93E70"/>
    <w:rsid w:val="00D94DB3"/>
    <w:rsid w:val="00DA12BB"/>
    <w:rsid w:val="00DA2637"/>
    <w:rsid w:val="00DA37DB"/>
    <w:rsid w:val="00DA4578"/>
    <w:rsid w:val="00DB39D2"/>
    <w:rsid w:val="00DB5BA0"/>
    <w:rsid w:val="00DB741D"/>
    <w:rsid w:val="00DB7854"/>
    <w:rsid w:val="00DC0E99"/>
    <w:rsid w:val="00DD4327"/>
    <w:rsid w:val="00DD52E8"/>
    <w:rsid w:val="00DD672E"/>
    <w:rsid w:val="00DD74EB"/>
    <w:rsid w:val="00DE0704"/>
    <w:rsid w:val="00DE5CFF"/>
    <w:rsid w:val="00DF117F"/>
    <w:rsid w:val="00DF16A8"/>
    <w:rsid w:val="00DF1798"/>
    <w:rsid w:val="00DF2CA5"/>
    <w:rsid w:val="00DF4112"/>
    <w:rsid w:val="00E058B6"/>
    <w:rsid w:val="00E119D4"/>
    <w:rsid w:val="00E14A2C"/>
    <w:rsid w:val="00E203A0"/>
    <w:rsid w:val="00E21205"/>
    <w:rsid w:val="00E2274E"/>
    <w:rsid w:val="00E22B8D"/>
    <w:rsid w:val="00E312AF"/>
    <w:rsid w:val="00E32C78"/>
    <w:rsid w:val="00E3432C"/>
    <w:rsid w:val="00E349CE"/>
    <w:rsid w:val="00E36F15"/>
    <w:rsid w:val="00E40BE5"/>
    <w:rsid w:val="00E45509"/>
    <w:rsid w:val="00E563A3"/>
    <w:rsid w:val="00E61AB6"/>
    <w:rsid w:val="00E63649"/>
    <w:rsid w:val="00E655F2"/>
    <w:rsid w:val="00E6641E"/>
    <w:rsid w:val="00E674DF"/>
    <w:rsid w:val="00E70DCE"/>
    <w:rsid w:val="00E71456"/>
    <w:rsid w:val="00E7455B"/>
    <w:rsid w:val="00E74AFD"/>
    <w:rsid w:val="00E74BFE"/>
    <w:rsid w:val="00E75EED"/>
    <w:rsid w:val="00E83F75"/>
    <w:rsid w:val="00E8606A"/>
    <w:rsid w:val="00E86CAA"/>
    <w:rsid w:val="00E918BF"/>
    <w:rsid w:val="00E95840"/>
    <w:rsid w:val="00E97418"/>
    <w:rsid w:val="00EA29ED"/>
    <w:rsid w:val="00EA36B8"/>
    <w:rsid w:val="00EB08DA"/>
    <w:rsid w:val="00EB1C28"/>
    <w:rsid w:val="00EB5863"/>
    <w:rsid w:val="00EC034D"/>
    <w:rsid w:val="00EC271E"/>
    <w:rsid w:val="00EC29F0"/>
    <w:rsid w:val="00EC4D61"/>
    <w:rsid w:val="00EC515B"/>
    <w:rsid w:val="00ED0A80"/>
    <w:rsid w:val="00ED744D"/>
    <w:rsid w:val="00EE1AE7"/>
    <w:rsid w:val="00EE24BF"/>
    <w:rsid w:val="00EE552E"/>
    <w:rsid w:val="00EE629D"/>
    <w:rsid w:val="00EF2C1A"/>
    <w:rsid w:val="00EF3C85"/>
    <w:rsid w:val="00EF4ECC"/>
    <w:rsid w:val="00F2314E"/>
    <w:rsid w:val="00F238B3"/>
    <w:rsid w:val="00F26DBB"/>
    <w:rsid w:val="00F27896"/>
    <w:rsid w:val="00F5704E"/>
    <w:rsid w:val="00F63ABE"/>
    <w:rsid w:val="00F66050"/>
    <w:rsid w:val="00F67865"/>
    <w:rsid w:val="00F67A90"/>
    <w:rsid w:val="00F72305"/>
    <w:rsid w:val="00F74A99"/>
    <w:rsid w:val="00F76298"/>
    <w:rsid w:val="00F806CB"/>
    <w:rsid w:val="00F81469"/>
    <w:rsid w:val="00F8163C"/>
    <w:rsid w:val="00F81C95"/>
    <w:rsid w:val="00F86F1B"/>
    <w:rsid w:val="00F90C8E"/>
    <w:rsid w:val="00F95534"/>
    <w:rsid w:val="00F973E7"/>
    <w:rsid w:val="00FA1D88"/>
    <w:rsid w:val="00FA2F9B"/>
    <w:rsid w:val="00FA3A2D"/>
    <w:rsid w:val="00FB275E"/>
    <w:rsid w:val="00FB7416"/>
    <w:rsid w:val="00FC055C"/>
    <w:rsid w:val="00FC18F6"/>
    <w:rsid w:val="00FC3477"/>
    <w:rsid w:val="00FC37FF"/>
    <w:rsid w:val="00FC783D"/>
    <w:rsid w:val="00FD2102"/>
    <w:rsid w:val="00FD4481"/>
    <w:rsid w:val="00FE1AC3"/>
    <w:rsid w:val="00FE41D7"/>
    <w:rsid w:val="00FE61AB"/>
    <w:rsid w:val="00FE64A9"/>
    <w:rsid w:val="00FF15A7"/>
    <w:rsid w:val="00FF2F39"/>
  </w:rsids>
  <m:mathPr>
    <m:mathFont m:val="Cambria Math"/>
    <m:brkBin m:val="before"/>
    <m:brkBinSub m:val="--"/>
    <m:smallFrac/>
    <m:dispDef/>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A438BE"/>
  <w15:docId w15:val="{8CF1DCAE-BE9E-45A2-B9CC-1D9BB85D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8723B"/>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style>
  <w:style w:type="paragraph" w:styleId="berschrift2">
    <w:name w:val="heading 2"/>
    <w:basedOn w:val="Standard"/>
    <w:next w:val="Standard"/>
    <w:link w:val="berschrift2Zchn"/>
    <w:rsid w:val="003C3A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style>
  <w:style w:type="paragraph" w:styleId="berschrift4">
    <w:name w:val="heading 4"/>
    <w:basedOn w:val="Standard"/>
    <w:next w:val="Standard"/>
    <w:link w:val="berschrift4Zchn"/>
    <w:semiHidden/>
    <w:unhideWhenUsed/>
    <w:rsid w:val="003C3A03"/>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37ED2"/>
    <w:pPr>
      <w:tabs>
        <w:tab w:val="center" w:pos="4536"/>
        <w:tab w:val="right" w:pos="9072"/>
      </w:tabs>
    </w:pPr>
    <w:rPr>
      <w:rFonts w:ascii="Arial" w:hAnsi="Arial"/>
      <w:sz w:val="22"/>
    </w:rPr>
  </w:style>
  <w:style w:type="paragraph" w:styleId="Fuzeile">
    <w:name w:val="footer"/>
    <w:basedOn w:val="Standard"/>
    <w:rsid w:val="00537ED2"/>
    <w:pPr>
      <w:tabs>
        <w:tab w:val="center" w:pos="4536"/>
        <w:tab w:val="right" w:pos="9072"/>
      </w:tabs>
    </w:pPr>
    <w:rPr>
      <w:rFonts w:ascii="Arial" w:hAnsi="Arial"/>
      <w:sz w:val="22"/>
    </w:r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Listenabsatz">
    <w:name w:val="List Paragraph"/>
    <w:basedOn w:val="Standard"/>
    <w:uiPriority w:val="34"/>
    <w:qFormat/>
    <w:rsid w:val="00E22B8D"/>
    <w:pPr>
      <w:ind w:left="720"/>
      <w:contextualSpacing/>
    </w:pPr>
    <w:rPr>
      <w:rFonts w:ascii="Arial" w:hAnsi="Arial"/>
      <w:sz w:val="22"/>
    </w:rPr>
  </w:style>
  <w:style w:type="character" w:customStyle="1" w:styleId="apple-converted-space">
    <w:name w:val="apple-converted-space"/>
    <w:basedOn w:val="Absatz-Standardschriftart"/>
    <w:rsid w:val="00A326B7"/>
  </w:style>
  <w:style w:type="character" w:styleId="Kommentarzeichen">
    <w:name w:val="annotation reference"/>
    <w:basedOn w:val="Absatz-Standardschriftart"/>
    <w:uiPriority w:val="99"/>
    <w:semiHidden/>
    <w:unhideWhenUsed/>
    <w:rsid w:val="00E8606A"/>
    <w:rPr>
      <w:sz w:val="16"/>
      <w:szCs w:val="16"/>
    </w:rPr>
  </w:style>
  <w:style w:type="paragraph" w:styleId="Kommentartext">
    <w:name w:val="annotation text"/>
    <w:basedOn w:val="Standard"/>
    <w:link w:val="KommentartextZchn"/>
    <w:uiPriority w:val="99"/>
    <w:semiHidden/>
    <w:unhideWhenUsed/>
    <w:rsid w:val="00E8606A"/>
    <w:rPr>
      <w:rFonts w:ascii="Arial" w:hAnsi="Arial"/>
      <w:sz w:val="20"/>
      <w:szCs w:val="20"/>
    </w:rPr>
  </w:style>
  <w:style w:type="character" w:customStyle="1" w:styleId="KommentartextZchn">
    <w:name w:val="Kommentartext Zchn"/>
    <w:basedOn w:val="Absatz-Standardschriftart"/>
    <w:link w:val="Kommentartext"/>
    <w:uiPriority w:val="99"/>
    <w:semiHidden/>
    <w:rsid w:val="00E8606A"/>
    <w:rPr>
      <w:rFonts w:ascii="Arial" w:hAnsi="Arial"/>
      <w:sz w:val="20"/>
      <w:szCs w:val="20"/>
    </w:rPr>
  </w:style>
  <w:style w:type="paragraph" w:styleId="Kommentarthema">
    <w:name w:val="annotation subject"/>
    <w:basedOn w:val="Kommentartext"/>
    <w:next w:val="Kommentartext"/>
    <w:link w:val="KommentarthemaZchn"/>
    <w:semiHidden/>
    <w:unhideWhenUsed/>
    <w:rsid w:val="00E8606A"/>
    <w:rPr>
      <w:b/>
      <w:bCs/>
    </w:rPr>
  </w:style>
  <w:style w:type="character" w:customStyle="1" w:styleId="KommentarthemaZchn">
    <w:name w:val="Kommentarthema Zchn"/>
    <w:basedOn w:val="KommentartextZchn"/>
    <w:link w:val="Kommentarthema"/>
    <w:semiHidden/>
    <w:rsid w:val="00E8606A"/>
    <w:rPr>
      <w:rFonts w:ascii="Arial" w:hAnsi="Arial"/>
      <w:b/>
      <w:bCs/>
      <w:sz w:val="20"/>
      <w:szCs w:val="20"/>
    </w:rPr>
  </w:style>
  <w:style w:type="paragraph" w:styleId="berarbeitung">
    <w:name w:val="Revision"/>
    <w:hidden/>
    <w:semiHidden/>
    <w:rsid w:val="00586633"/>
    <w:rPr>
      <w:rFonts w:ascii="Arial" w:hAnsi="Arial"/>
      <w:sz w:val="22"/>
    </w:rPr>
  </w:style>
  <w:style w:type="character" w:customStyle="1" w:styleId="KopfzeileZchn">
    <w:name w:val="Kopfzeile Zchn"/>
    <w:basedOn w:val="Absatz-Standardschriftart"/>
    <w:link w:val="Kopfzeile"/>
    <w:rsid w:val="00644263"/>
    <w:rPr>
      <w:rFonts w:ascii="Arial" w:hAnsi="Arial"/>
      <w:sz w:val="22"/>
    </w:rPr>
  </w:style>
  <w:style w:type="character" w:styleId="Platzhaltertext">
    <w:name w:val="Placeholder Text"/>
    <w:basedOn w:val="Absatz-Standardschriftart"/>
    <w:uiPriority w:val="99"/>
    <w:rsid w:val="00FB275E"/>
    <w:rPr>
      <w:color w:val="808080"/>
    </w:rPr>
  </w:style>
  <w:style w:type="table" w:styleId="Tabellenraster">
    <w:name w:val="Table Grid"/>
    <w:basedOn w:val="NormaleTabelle"/>
    <w:uiPriority w:val="59"/>
    <w:rsid w:val="00FB27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2DCA"/>
    <w:pPr>
      <w:widowControl w:val="0"/>
      <w:autoSpaceDE w:val="0"/>
      <w:autoSpaceDN w:val="0"/>
      <w:adjustRightInd w:val="0"/>
    </w:pPr>
    <w:rPr>
      <w:rFonts w:ascii="Calibri Light" w:hAnsi="Calibri Light" w:cs="Calibri Light"/>
      <w:color w:val="000000"/>
    </w:rPr>
  </w:style>
  <w:style w:type="paragraph" w:styleId="StandardWeb">
    <w:name w:val="Normal (Web)"/>
    <w:basedOn w:val="Standard"/>
    <w:uiPriority w:val="99"/>
    <w:unhideWhenUsed/>
    <w:rsid w:val="00152A80"/>
    <w:pPr>
      <w:spacing w:before="100" w:beforeAutospacing="1" w:after="100" w:afterAutospacing="1"/>
    </w:pPr>
  </w:style>
  <w:style w:type="paragraph" w:customStyle="1" w:styleId="default0">
    <w:name w:val="default"/>
    <w:basedOn w:val="Standard"/>
    <w:rsid w:val="003A2F15"/>
    <w:pPr>
      <w:spacing w:before="100" w:beforeAutospacing="1" w:after="100" w:afterAutospacing="1"/>
    </w:pPr>
    <w:rPr>
      <w:sz w:val="20"/>
      <w:szCs w:val="20"/>
    </w:rPr>
  </w:style>
  <w:style w:type="character" w:customStyle="1" w:styleId="berschrift2Zchn">
    <w:name w:val="Überschrift 2 Zchn"/>
    <w:basedOn w:val="Absatz-Standardschriftart"/>
    <w:link w:val="berschrift2"/>
    <w:rsid w:val="003C3A03"/>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semiHidden/>
    <w:rsid w:val="003C3A03"/>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3C3A03"/>
    <w:rPr>
      <w:b/>
      <w:bCs/>
    </w:rPr>
  </w:style>
  <w:style w:type="character" w:styleId="NichtaufgelsteErwhnung">
    <w:name w:val="Unresolved Mention"/>
    <w:basedOn w:val="Absatz-Standardschriftart"/>
    <w:uiPriority w:val="99"/>
    <w:semiHidden/>
    <w:unhideWhenUsed/>
    <w:rsid w:val="006E7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113258169">
      <w:bodyDiv w:val="1"/>
      <w:marLeft w:val="0"/>
      <w:marRight w:val="0"/>
      <w:marTop w:val="0"/>
      <w:marBottom w:val="0"/>
      <w:divBdr>
        <w:top w:val="none" w:sz="0" w:space="0" w:color="auto"/>
        <w:left w:val="none" w:sz="0" w:space="0" w:color="auto"/>
        <w:bottom w:val="none" w:sz="0" w:space="0" w:color="auto"/>
        <w:right w:val="none" w:sz="0" w:space="0" w:color="auto"/>
      </w:divBdr>
    </w:div>
    <w:div w:id="263920049">
      <w:bodyDiv w:val="1"/>
      <w:marLeft w:val="0"/>
      <w:marRight w:val="0"/>
      <w:marTop w:val="0"/>
      <w:marBottom w:val="0"/>
      <w:divBdr>
        <w:top w:val="none" w:sz="0" w:space="0" w:color="auto"/>
        <w:left w:val="none" w:sz="0" w:space="0" w:color="auto"/>
        <w:bottom w:val="none" w:sz="0" w:space="0" w:color="auto"/>
        <w:right w:val="none" w:sz="0" w:space="0" w:color="auto"/>
      </w:divBdr>
    </w:div>
    <w:div w:id="310645412">
      <w:bodyDiv w:val="1"/>
      <w:marLeft w:val="0"/>
      <w:marRight w:val="0"/>
      <w:marTop w:val="0"/>
      <w:marBottom w:val="0"/>
      <w:divBdr>
        <w:top w:val="none" w:sz="0" w:space="0" w:color="auto"/>
        <w:left w:val="none" w:sz="0" w:space="0" w:color="auto"/>
        <w:bottom w:val="none" w:sz="0" w:space="0" w:color="auto"/>
        <w:right w:val="none" w:sz="0" w:space="0" w:color="auto"/>
      </w:divBdr>
    </w:div>
    <w:div w:id="434138678">
      <w:bodyDiv w:val="1"/>
      <w:marLeft w:val="0"/>
      <w:marRight w:val="0"/>
      <w:marTop w:val="0"/>
      <w:marBottom w:val="0"/>
      <w:divBdr>
        <w:top w:val="none" w:sz="0" w:space="0" w:color="auto"/>
        <w:left w:val="none" w:sz="0" w:space="0" w:color="auto"/>
        <w:bottom w:val="none" w:sz="0" w:space="0" w:color="auto"/>
        <w:right w:val="none" w:sz="0" w:space="0" w:color="auto"/>
      </w:divBdr>
    </w:div>
    <w:div w:id="454300563">
      <w:bodyDiv w:val="1"/>
      <w:marLeft w:val="0"/>
      <w:marRight w:val="0"/>
      <w:marTop w:val="0"/>
      <w:marBottom w:val="0"/>
      <w:divBdr>
        <w:top w:val="none" w:sz="0" w:space="0" w:color="auto"/>
        <w:left w:val="none" w:sz="0" w:space="0" w:color="auto"/>
        <w:bottom w:val="none" w:sz="0" w:space="0" w:color="auto"/>
        <w:right w:val="none" w:sz="0" w:space="0" w:color="auto"/>
      </w:divBdr>
    </w:div>
    <w:div w:id="500514336">
      <w:bodyDiv w:val="1"/>
      <w:marLeft w:val="0"/>
      <w:marRight w:val="0"/>
      <w:marTop w:val="0"/>
      <w:marBottom w:val="0"/>
      <w:divBdr>
        <w:top w:val="none" w:sz="0" w:space="0" w:color="auto"/>
        <w:left w:val="none" w:sz="0" w:space="0" w:color="auto"/>
        <w:bottom w:val="none" w:sz="0" w:space="0" w:color="auto"/>
        <w:right w:val="none" w:sz="0" w:space="0" w:color="auto"/>
      </w:divBdr>
    </w:div>
    <w:div w:id="517891514">
      <w:bodyDiv w:val="1"/>
      <w:marLeft w:val="0"/>
      <w:marRight w:val="0"/>
      <w:marTop w:val="0"/>
      <w:marBottom w:val="0"/>
      <w:divBdr>
        <w:top w:val="none" w:sz="0" w:space="0" w:color="auto"/>
        <w:left w:val="none" w:sz="0" w:space="0" w:color="auto"/>
        <w:bottom w:val="none" w:sz="0" w:space="0" w:color="auto"/>
        <w:right w:val="none" w:sz="0" w:space="0" w:color="auto"/>
      </w:divBdr>
      <w:divsChild>
        <w:div w:id="763722908">
          <w:marLeft w:val="0"/>
          <w:marRight w:val="0"/>
          <w:marTop w:val="0"/>
          <w:marBottom w:val="0"/>
          <w:divBdr>
            <w:top w:val="none" w:sz="0" w:space="0" w:color="auto"/>
            <w:left w:val="none" w:sz="0" w:space="0" w:color="auto"/>
            <w:bottom w:val="none" w:sz="0" w:space="0" w:color="auto"/>
            <w:right w:val="none" w:sz="0" w:space="0" w:color="auto"/>
          </w:divBdr>
        </w:div>
      </w:divsChild>
    </w:div>
    <w:div w:id="674191482">
      <w:bodyDiv w:val="1"/>
      <w:marLeft w:val="0"/>
      <w:marRight w:val="0"/>
      <w:marTop w:val="0"/>
      <w:marBottom w:val="0"/>
      <w:divBdr>
        <w:top w:val="none" w:sz="0" w:space="0" w:color="auto"/>
        <w:left w:val="none" w:sz="0" w:space="0" w:color="auto"/>
        <w:bottom w:val="none" w:sz="0" w:space="0" w:color="auto"/>
        <w:right w:val="none" w:sz="0" w:space="0" w:color="auto"/>
      </w:divBdr>
    </w:div>
    <w:div w:id="695424464">
      <w:bodyDiv w:val="1"/>
      <w:marLeft w:val="0"/>
      <w:marRight w:val="0"/>
      <w:marTop w:val="0"/>
      <w:marBottom w:val="0"/>
      <w:divBdr>
        <w:top w:val="none" w:sz="0" w:space="0" w:color="auto"/>
        <w:left w:val="none" w:sz="0" w:space="0" w:color="auto"/>
        <w:bottom w:val="none" w:sz="0" w:space="0" w:color="auto"/>
        <w:right w:val="none" w:sz="0" w:space="0" w:color="auto"/>
      </w:divBdr>
    </w:div>
    <w:div w:id="857156837">
      <w:bodyDiv w:val="1"/>
      <w:marLeft w:val="0"/>
      <w:marRight w:val="0"/>
      <w:marTop w:val="0"/>
      <w:marBottom w:val="0"/>
      <w:divBdr>
        <w:top w:val="none" w:sz="0" w:space="0" w:color="auto"/>
        <w:left w:val="none" w:sz="0" w:space="0" w:color="auto"/>
        <w:bottom w:val="none" w:sz="0" w:space="0" w:color="auto"/>
        <w:right w:val="none" w:sz="0" w:space="0" w:color="auto"/>
      </w:divBdr>
    </w:div>
    <w:div w:id="997266304">
      <w:bodyDiv w:val="1"/>
      <w:marLeft w:val="0"/>
      <w:marRight w:val="0"/>
      <w:marTop w:val="0"/>
      <w:marBottom w:val="0"/>
      <w:divBdr>
        <w:top w:val="none" w:sz="0" w:space="0" w:color="auto"/>
        <w:left w:val="none" w:sz="0" w:space="0" w:color="auto"/>
        <w:bottom w:val="none" w:sz="0" w:space="0" w:color="auto"/>
        <w:right w:val="none" w:sz="0" w:space="0" w:color="auto"/>
      </w:divBdr>
    </w:div>
    <w:div w:id="1029642867">
      <w:bodyDiv w:val="1"/>
      <w:marLeft w:val="0"/>
      <w:marRight w:val="0"/>
      <w:marTop w:val="0"/>
      <w:marBottom w:val="0"/>
      <w:divBdr>
        <w:top w:val="none" w:sz="0" w:space="0" w:color="auto"/>
        <w:left w:val="none" w:sz="0" w:space="0" w:color="auto"/>
        <w:bottom w:val="none" w:sz="0" w:space="0" w:color="auto"/>
        <w:right w:val="none" w:sz="0" w:space="0" w:color="auto"/>
      </w:divBdr>
    </w:div>
    <w:div w:id="1184589631">
      <w:bodyDiv w:val="1"/>
      <w:marLeft w:val="0"/>
      <w:marRight w:val="0"/>
      <w:marTop w:val="0"/>
      <w:marBottom w:val="0"/>
      <w:divBdr>
        <w:top w:val="none" w:sz="0" w:space="0" w:color="auto"/>
        <w:left w:val="none" w:sz="0" w:space="0" w:color="auto"/>
        <w:bottom w:val="none" w:sz="0" w:space="0" w:color="auto"/>
        <w:right w:val="none" w:sz="0" w:space="0" w:color="auto"/>
      </w:divBdr>
    </w:div>
    <w:div w:id="1314943043">
      <w:bodyDiv w:val="1"/>
      <w:marLeft w:val="0"/>
      <w:marRight w:val="0"/>
      <w:marTop w:val="0"/>
      <w:marBottom w:val="0"/>
      <w:divBdr>
        <w:top w:val="none" w:sz="0" w:space="0" w:color="auto"/>
        <w:left w:val="none" w:sz="0" w:space="0" w:color="auto"/>
        <w:bottom w:val="none" w:sz="0" w:space="0" w:color="auto"/>
        <w:right w:val="none" w:sz="0" w:space="0" w:color="auto"/>
      </w:divBdr>
    </w:div>
    <w:div w:id="1512799550">
      <w:bodyDiv w:val="1"/>
      <w:marLeft w:val="0"/>
      <w:marRight w:val="0"/>
      <w:marTop w:val="0"/>
      <w:marBottom w:val="0"/>
      <w:divBdr>
        <w:top w:val="none" w:sz="0" w:space="0" w:color="auto"/>
        <w:left w:val="none" w:sz="0" w:space="0" w:color="auto"/>
        <w:bottom w:val="none" w:sz="0" w:space="0" w:color="auto"/>
        <w:right w:val="none" w:sz="0" w:space="0" w:color="auto"/>
      </w:divBdr>
    </w:div>
    <w:div w:id="1657340144">
      <w:bodyDiv w:val="1"/>
      <w:marLeft w:val="0"/>
      <w:marRight w:val="0"/>
      <w:marTop w:val="0"/>
      <w:marBottom w:val="0"/>
      <w:divBdr>
        <w:top w:val="none" w:sz="0" w:space="0" w:color="auto"/>
        <w:left w:val="none" w:sz="0" w:space="0" w:color="auto"/>
        <w:bottom w:val="none" w:sz="0" w:space="0" w:color="auto"/>
        <w:right w:val="none" w:sz="0" w:space="0" w:color="auto"/>
      </w:divBdr>
    </w:div>
    <w:div w:id="1747997800">
      <w:bodyDiv w:val="1"/>
      <w:marLeft w:val="0"/>
      <w:marRight w:val="0"/>
      <w:marTop w:val="0"/>
      <w:marBottom w:val="0"/>
      <w:divBdr>
        <w:top w:val="none" w:sz="0" w:space="0" w:color="auto"/>
        <w:left w:val="none" w:sz="0" w:space="0" w:color="auto"/>
        <w:bottom w:val="none" w:sz="0" w:space="0" w:color="auto"/>
        <w:right w:val="none" w:sz="0" w:space="0" w:color="auto"/>
      </w:divBdr>
    </w:div>
    <w:div w:id="1829635628">
      <w:bodyDiv w:val="1"/>
      <w:marLeft w:val="0"/>
      <w:marRight w:val="0"/>
      <w:marTop w:val="0"/>
      <w:marBottom w:val="0"/>
      <w:divBdr>
        <w:top w:val="none" w:sz="0" w:space="0" w:color="auto"/>
        <w:left w:val="none" w:sz="0" w:space="0" w:color="auto"/>
        <w:bottom w:val="none" w:sz="0" w:space="0" w:color="auto"/>
        <w:right w:val="none" w:sz="0" w:space="0" w:color="auto"/>
      </w:divBdr>
    </w:div>
    <w:div w:id="1998068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705C-287D-4322-9C62-E7C194BC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7</Pages>
  <Words>1844</Words>
  <Characters>11620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13438</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16</cp:revision>
  <cp:lastPrinted>2020-11-03T15:58:00Z</cp:lastPrinted>
  <dcterms:created xsi:type="dcterms:W3CDTF">2021-02-28T21:37:00Z</dcterms:created>
  <dcterms:modified xsi:type="dcterms:W3CDTF">2021-03-19T07:17:00Z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